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0EB2" w:rsidRPr="00666EDC" w14:paraId="662BFC08" w14:textId="77777777" w:rsidTr="00694F6F">
        <w:tc>
          <w:tcPr>
            <w:tcW w:w="9016" w:type="dxa"/>
          </w:tcPr>
          <w:p w14:paraId="216B666E" w14:textId="77777777" w:rsidR="00F70EB2" w:rsidRPr="00666EDC" w:rsidRDefault="00F70EB2" w:rsidP="00694F6F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3045606E" w14:textId="77777777" w:rsidR="00F70EB2" w:rsidRPr="00666EDC" w:rsidRDefault="00F70EB2" w:rsidP="00694F6F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709126F6" w14:textId="336B792C" w:rsidR="00F70EB2" w:rsidRPr="00666EDC" w:rsidRDefault="002B55A0" w:rsidP="00694F6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666EDC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Partnership Declaration</w:t>
            </w:r>
          </w:p>
          <w:p w14:paraId="568B9050" w14:textId="77777777" w:rsidR="00F70EB2" w:rsidRPr="00666EDC" w:rsidRDefault="00F70EB2" w:rsidP="00F70EB2">
            <w:pPr>
              <w:pStyle w:val="paragraph"/>
              <w:spacing w:before="0" w:beforeAutospacing="0" w:after="120" w:afterAutospacing="0"/>
              <w:textAlignment w:val="baseline"/>
              <w:rPr>
                <w:rStyle w:val="spellingerror"/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14:paraId="432C3AAF" w14:textId="31E924D5" w:rsidR="00F70EB2" w:rsidRPr="00666EDC" w:rsidRDefault="00C94B6E" w:rsidP="00F70EB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 Narrow" w:hAnsi="Arial Narrow" w:cs="Segoe UI"/>
                <w:sz w:val="22"/>
                <w:szCs w:val="22"/>
                <w:lang w:val="en-US"/>
              </w:rPr>
            </w:pPr>
            <w:r w:rsidRPr="00666EDC">
              <w:rPr>
                <w:rStyle w:val="spellingerror"/>
                <w:rFonts w:ascii="Arial Narrow" w:hAnsi="Arial Narrow" w:cs="Calibri"/>
                <w:sz w:val="22"/>
                <w:szCs w:val="22"/>
                <w:lang w:val="en-US"/>
              </w:rPr>
              <w:t xml:space="preserve">I, the undersigned, </w:t>
            </w: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 xml:space="preserve">name 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a</w:t>
            </w: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nd</w:t>
            </w:r>
            <w:r w:rsidR="00F70EB2" w:rsidRPr="00666EDC">
              <w:rPr>
                <w:rStyle w:val="normaltextrun"/>
                <w:rFonts w:ascii="Arial" w:eastAsiaTheme="majorEastAsia" w:hAnsi="Arial" w:cs="Arial"/>
                <w:sz w:val="22"/>
                <w:szCs w:val="22"/>
                <w:highlight w:val="lightGray"/>
                <w:shd w:val="clear" w:color="auto" w:fill="FFFF00"/>
                <w:lang w:val="en-US"/>
              </w:rPr>
              <w:t> </w:t>
            </w:r>
            <w:r w:rsidRPr="00666EDC">
              <w:rPr>
                <w:rStyle w:val="normaltextrun"/>
                <w:rFonts w:ascii="Arial Narrow" w:eastAsiaTheme="majorEastAsia" w:hAnsi="Arial Narrow" w:cs="Arial"/>
                <w:sz w:val="22"/>
                <w:szCs w:val="22"/>
                <w:highlight w:val="lightGray"/>
                <w:shd w:val="clear" w:color="auto" w:fill="FFFF00"/>
                <w:lang w:val="en-US"/>
              </w:rPr>
              <w:t>surname</w:t>
            </w:r>
            <w:r w:rsidR="0016212F" w:rsidRPr="00666EDC">
              <w:rPr>
                <w:rStyle w:val="normaltextrun"/>
                <w:rFonts w:ascii="Arial Narrow" w:eastAsiaTheme="majorEastAsia" w:hAnsi="Arial Narrow" w:cs="Arial"/>
                <w:sz w:val="22"/>
                <w:szCs w:val="22"/>
                <w:highlight w:val="lightGray"/>
                <w:shd w:val="clear" w:color="auto" w:fill="FFFF00"/>
                <w:lang w:val="en-US"/>
              </w:rPr>
              <w:t xml:space="preserve"> of the legal representative of the Partner organization</w:t>
            </w:r>
            <w:r w:rsidR="0016212F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, on behalf of 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</w:t>
            </w:r>
            <w:r w:rsidR="0016212F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ame of the Partner organization</w:t>
            </w:r>
            <w:r w:rsidR="0016212F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, declare that </w:t>
            </w:r>
            <w:r w:rsidR="00222CC1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="00222CC1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 will </w:t>
            </w:r>
            <w:r w:rsidR="00FB4254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undertake to </w:t>
            </w:r>
            <w:r w:rsidR="00222CC1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contribute to the implementation of the </w:t>
            </w:r>
            <w:r w:rsidR="0027553D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project </w:t>
            </w:r>
            <w:r w:rsidR="00222CC1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proposal </w:t>
            </w:r>
            <w:r w:rsidR="00222CC1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 xml:space="preserve">title of the project proposal and </w:t>
            </w:r>
            <w:r w:rsidR="00DC259A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 xml:space="preserve">acronym </w:t>
            </w:r>
            <w:r w:rsidR="00DC259A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submitted</w:t>
            </w:r>
            <w:r w:rsidR="00222CC1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 by the lead applicant </w:t>
            </w:r>
            <w:r w:rsidR="00FB4254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within the C</w:t>
            </w:r>
            <w:r w:rsidR="00222CC1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all</w:t>
            </w:r>
            <w:r w:rsidR="00FB4254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 for Proposals</w:t>
            </w:r>
            <w:r w:rsidR="00222CC1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 </w:t>
            </w:r>
            <w:r w:rsidR="002A6BFA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 xml:space="preserve">09I02-03-V01 </w:t>
            </w:r>
            <w:r w:rsidR="001D0DBE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“Transformation and Innovation C</w:t>
            </w:r>
            <w:r w:rsidR="00222CC1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onsortia</w:t>
            </w:r>
            <w:r w:rsidR="001D0DBE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”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. </w:t>
            </w:r>
            <w:r w:rsidR="00F70EB2" w:rsidRPr="00666EDC">
              <w:rPr>
                <w:rStyle w:val="eop"/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  <w:p w14:paraId="12D41B73" w14:textId="3CFB3000" w:rsidR="00F70EB2" w:rsidRPr="00666EDC" w:rsidRDefault="00DC259A" w:rsidP="00F70EB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 Narrow" w:hAnsi="Arial Narrow" w:cs="Segoe UI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At the same time, I honestly declare that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: </w:t>
            </w:r>
            <w:r w:rsidR="00F70EB2" w:rsidRPr="00666EDC">
              <w:rPr>
                <w:rStyle w:val="eop"/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  <w:p w14:paraId="6E2DD661" w14:textId="188B1353" w:rsidR="00F70EB2" w:rsidRPr="00666EDC" w:rsidRDefault="00DC259A" w:rsidP="00DC259A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I agree with the content of the submitted application in full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;</w:t>
            </w:r>
            <w:r w:rsidR="00F70EB2" w:rsidRPr="00666ED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 </w:t>
            </w:r>
          </w:p>
          <w:p w14:paraId="6F862BA4" w14:textId="52B8F175" w:rsidR="00F70EB2" w:rsidRPr="00666EDC" w:rsidRDefault="00DC259A" w:rsidP="00DC259A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All information provided in the application is complete, true and correct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;</w:t>
            </w:r>
            <w:r w:rsidR="00F70EB2" w:rsidRPr="00666ED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 </w:t>
            </w:r>
            <w:bookmarkStart w:id="0" w:name="_GoBack"/>
            <w:bookmarkEnd w:id="0"/>
          </w:p>
          <w:p w14:paraId="09451BB5" w14:textId="7C613E83" w:rsidR="00F70EB2" w:rsidRPr="00666EDC" w:rsidRDefault="00DC259A" w:rsidP="00710677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If the project is awarded a grant, </w:t>
            </w: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will proceed to conclude a Partnership Agreement with the lead applicant </w:t>
            </w:r>
            <w:r w:rsidR="00EC43D0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and will provide all the necessary documents as requested by the </w:t>
            </w: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Government Office of the Slovak Republic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="00710677" w:rsidRPr="00710677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hereafter only as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GO</w:t>
            </w:r>
            <w:r w:rsidR="000D6E9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SR)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;</w:t>
            </w:r>
            <w:r w:rsidR="00F70EB2" w:rsidRPr="00666ED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 </w:t>
            </w:r>
          </w:p>
          <w:p w14:paraId="3B449C3C" w14:textId="2F966D99" w:rsidR="00F70EB2" w:rsidRPr="00666EDC" w:rsidRDefault="00EC43D0" w:rsidP="00EC43D0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has sufficient professional and administrative capacities to ensure the implementation of project activities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;</w:t>
            </w:r>
            <w:r w:rsidR="00F70EB2" w:rsidRPr="00666ED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 </w:t>
            </w:r>
          </w:p>
          <w:p w14:paraId="522A8D73" w14:textId="2E4E4F25" w:rsidR="00F70EB2" w:rsidRPr="00666EDC" w:rsidRDefault="00CC288B" w:rsidP="00436D90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i</w:t>
            </w:r>
            <w:r w:rsidR="00436D90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f the project is awarded a grant, </w:t>
            </w:r>
            <w:r w:rsidR="00436D90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="00436D90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is able to implement the proposed project activities in full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; </w:t>
            </w:r>
            <w:r w:rsidR="00F70EB2" w:rsidRPr="00666ED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  <w:t> </w:t>
            </w:r>
          </w:p>
          <w:p w14:paraId="458164F2" w14:textId="7E73AA8B" w:rsidR="00F70EB2" w:rsidRPr="00666EDC" w:rsidRDefault="00436D90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FB4254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will </w:t>
            </w: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undertake to provide the amount of financial contribution to the project as specified under </w:t>
            </w:r>
            <w:r w:rsidR="009679CA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the conditions of the Call for Proposals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;</w:t>
            </w:r>
          </w:p>
          <w:p w14:paraId="100A6E89" w14:textId="568C8E24" w:rsidR="00F70EB2" w:rsidRPr="00666EDC" w:rsidRDefault="00436D90" w:rsidP="00FB4254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FB4254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is not a lead applicant in another project proposal within this Call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0F81C3CE" w14:textId="49A09CBB" w:rsidR="00C738FF" w:rsidRPr="00666EDC" w:rsidRDefault="00436D90" w:rsidP="00FB4254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FB4254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will take all necessary measures to prevent collusive conduct</w:t>
            </w:r>
            <w:r w:rsidR="00C738FF" w:rsidRPr="00666ED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00416725" w14:textId="1459A339" w:rsidR="00F70EB2" w:rsidRPr="00666EDC" w:rsidRDefault="00436D90" w:rsidP="00FB4254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FB4254" w:rsidRPr="00666ED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meets the condition of clean criminal record as defined in the Call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2E5B5BE1" w14:textId="22C1529A" w:rsidR="00A72C20" w:rsidRPr="00666EDC" w:rsidRDefault="00666EDC" w:rsidP="00666EDC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="00A72C20" w:rsidRPr="00666ED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66ED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is not registered in the Early Risk Detection and Exclusion System (EDES) as an excluded person or entity (in the sense of Article 135 and following Regulation No. 2018/1046);</w:t>
            </w:r>
          </w:p>
          <w:p w14:paraId="216EC016" w14:textId="0ECA26D5" w:rsidR="00A72C20" w:rsidRPr="0010127C" w:rsidRDefault="00666EDC" w:rsidP="00710677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</w:pPr>
            <w:r w:rsidRPr="0010127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="00A72C20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in case of the provision of state aid</w:t>
            </w:r>
            <w:r w:rsidR="00A72C20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)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is not an enterprise in difficulty according to</w:t>
            </w:r>
            <w:r w:rsidR="0010127C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the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0127C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Commission Regulation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(EU) No 651/2014</w:t>
            </w:r>
            <w:r w:rsidR="0010127C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of 17 June 2014</w:t>
            </w:r>
            <w:r w:rsidR="0010127C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declaring certain categories of aid compatible with the internal market in application of Articles 107 and 108 of the Treaty as amended. At the same time,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is aware of the fact that if the 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GO</w:t>
            </w:r>
            <w:r w:rsidR="000D6E9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SR</w:t>
            </w:r>
            <w:r w:rsidR="00710677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C288B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identifies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,</w:t>
            </w:r>
            <w:r w:rsidR="00710677" w:rsidRPr="00710677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during the 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implementation of the project, that </w:t>
            </w:r>
            <w:r w:rsidR="00710677" w:rsidRPr="0010127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  <w:lang w:val="en-US"/>
              </w:rPr>
              <w:t>name of the Partner organization</w:t>
            </w:r>
            <w:r w:rsidR="00710677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was </w:t>
            </w:r>
            <w:r w:rsidR="00CC288B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in fact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in difficult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y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at the time of the entry into force of the </w:t>
            </w:r>
            <w:r w:rsidR="00066D42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contract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,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GO</w:t>
            </w:r>
            <w:r w:rsidR="000D6E9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10677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SR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will draw legal consequences</w:t>
            </w:r>
            <w:r w:rsidR="008F0A19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01EF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 xml:space="preserve">in the form of an extraordinary termination of the </w:t>
            </w:r>
            <w:r w:rsidR="00066D42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contractual relationship</w:t>
            </w:r>
            <w:r w:rsidR="00A72C20" w:rsidRPr="0010127C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537D7464" w14:textId="40487FFD" w:rsidR="00CB05FE" w:rsidRPr="00666EDC" w:rsidRDefault="0099402F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Style w:val="normaltextrun"/>
                <w:rFonts w:ascii="Arial Narrow" w:hAnsi="Arial Narrow" w:cs="Calibri"/>
                <w:color w:val="000000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>I have read the Information on the processing of personal data issued in accordance with Article 13 of Regulation (EU) 2016/679 of the European Parliament and of the Council, which is publishe</w:t>
            </w:r>
            <w:r w:rsidR="001D0DBE" w:rsidRPr="00666ED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  <w:lang w:val="en-US"/>
              </w:rPr>
              <w:t xml:space="preserve">d </w:t>
            </w:r>
            <w:hyperlink r:id="rId11" w:history="1">
              <w:r w:rsidR="001D0DBE" w:rsidRPr="00666EDC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val="en-US"/>
                </w:rPr>
                <w:t>here</w:t>
              </w:r>
            </w:hyperlink>
            <w:r w:rsidR="00CB05FE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.</w:t>
            </w:r>
          </w:p>
          <w:p w14:paraId="78A64DDB" w14:textId="5D9C628C" w:rsidR="00F70EB2" w:rsidRPr="00666EDC" w:rsidRDefault="001D0DBE" w:rsidP="00F70EB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 Narrow" w:hAnsi="Arial Narrow" w:cs="Segoe UI"/>
                <w:sz w:val="22"/>
                <w:szCs w:val="22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If necessary, we will be available to the lead applicant for additional information or ambiguities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lang w:val="en-US"/>
              </w:rPr>
              <w:t>. </w:t>
            </w:r>
            <w:r w:rsidR="00F70EB2" w:rsidRPr="00666EDC">
              <w:rPr>
                <w:rStyle w:val="eop"/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  <w:p w14:paraId="1F05C2AC" w14:textId="77777777" w:rsidR="00F70EB2" w:rsidRPr="00666EDC" w:rsidRDefault="00F70EB2" w:rsidP="00694F6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  <w:lang w:val="en-US"/>
              </w:rPr>
            </w:pPr>
            <w:r w:rsidRPr="00666EDC">
              <w:rPr>
                <w:rStyle w:val="eop"/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  <w:p w14:paraId="44801D67" w14:textId="17C6CEE8" w:rsidR="00F70EB2" w:rsidRPr="00666EDC" w:rsidRDefault="00F70EB2" w:rsidP="00694F6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  <w:lang w:val="en-US"/>
              </w:rPr>
            </w:pPr>
            <w:r w:rsidRPr="00666EDC">
              <w:rPr>
                <w:rStyle w:val="eop"/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  <w:p w14:paraId="7F167783" w14:textId="77777777" w:rsidR="00C738FF" w:rsidRPr="00666EDC" w:rsidRDefault="00C738FF" w:rsidP="00694F6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  <w:lang w:val="en-US"/>
              </w:rPr>
            </w:pPr>
          </w:p>
          <w:p w14:paraId="1BF3DFDE" w14:textId="77777777" w:rsidR="00F70EB2" w:rsidRPr="00666EDC" w:rsidRDefault="00F70EB2" w:rsidP="00694F6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  <w:lang w:val="en-US"/>
              </w:rPr>
            </w:pPr>
            <w:r w:rsidRPr="00666EDC">
              <w:rPr>
                <w:rStyle w:val="eop"/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  <w:p w14:paraId="75E0041D" w14:textId="0138A243" w:rsidR="00F70EB2" w:rsidRPr="00666EDC" w:rsidRDefault="001D0DBE" w:rsidP="00694F6F">
            <w:pPr>
              <w:pStyle w:val="paragraph"/>
              <w:spacing w:before="0" w:beforeAutospacing="0" w:after="0" w:afterAutospacing="0"/>
              <w:ind w:left="5805"/>
              <w:textAlignment w:val="baseline"/>
              <w:rPr>
                <w:rFonts w:ascii="Arial Narrow" w:hAnsi="Arial Narrow" w:cs="Segoe UI"/>
                <w:sz w:val="22"/>
                <w:szCs w:val="22"/>
                <w:highlight w:val="lightGray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  <w:lang w:val="en-US"/>
              </w:rPr>
              <w:t>Name</w:t>
            </w:r>
            <w:r w:rsidR="00F70EB2" w:rsidRPr="00666ED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  <w:lang w:val="en-US"/>
              </w:rPr>
              <w:t xml:space="preserve"> a</w:t>
            </w:r>
            <w:r w:rsidRPr="00666ED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  <w:lang w:val="en-US"/>
              </w:rPr>
              <w:t>nd surname</w:t>
            </w:r>
          </w:p>
          <w:p w14:paraId="2E0ABCC7" w14:textId="55DA6A76" w:rsidR="00F70EB2" w:rsidRPr="00666EDC" w:rsidRDefault="00F70EB2" w:rsidP="00694F6F">
            <w:pPr>
              <w:pStyle w:val="paragraph"/>
              <w:spacing w:before="0" w:beforeAutospacing="0" w:after="0" w:afterAutospacing="0"/>
              <w:ind w:left="5805"/>
              <w:textAlignment w:val="baseline"/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shd w:val="clear" w:color="auto" w:fill="C0C0C0"/>
                <w:lang w:val="en-US"/>
              </w:rPr>
            </w:pPr>
            <w:r w:rsidRPr="00666ED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  <w:lang w:val="en-US"/>
              </w:rPr>
              <w:t>D</w:t>
            </w:r>
            <w:r w:rsidR="001D0DBE" w:rsidRPr="00666ED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  <w:lang w:val="en-US"/>
              </w:rPr>
              <w:t xml:space="preserve">ate and signature </w:t>
            </w:r>
          </w:p>
          <w:p w14:paraId="6CF8FC07" w14:textId="77777777" w:rsidR="00F70EB2" w:rsidRPr="00666EDC" w:rsidRDefault="00F70EB2" w:rsidP="00694F6F">
            <w:pPr>
              <w:pStyle w:val="paragraph"/>
              <w:spacing w:before="0" w:beforeAutospacing="0" w:after="0" w:afterAutospacing="0"/>
              <w:ind w:left="5805"/>
              <w:textAlignment w:val="baseline"/>
              <w:rPr>
                <w:rFonts w:ascii="Arial Narrow" w:hAnsi="Arial Narrow"/>
                <w:lang w:val="en-US"/>
              </w:rPr>
            </w:pPr>
          </w:p>
          <w:p w14:paraId="26E97B4D" w14:textId="77777777" w:rsidR="00F70EB2" w:rsidRPr="00666EDC" w:rsidRDefault="00F70EB2" w:rsidP="00694F6F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4070AE8D" w14:textId="77777777" w:rsidR="00E67733" w:rsidRPr="00666EDC" w:rsidRDefault="00E67733" w:rsidP="008F0A19">
      <w:pPr>
        <w:rPr>
          <w:lang w:val="en-US"/>
        </w:rPr>
      </w:pPr>
    </w:p>
    <w:sectPr w:rsidR="00E67733" w:rsidRPr="0066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1B9E" w14:textId="77777777" w:rsidR="006E4E4F" w:rsidRDefault="006E4E4F" w:rsidP="00F70EB2">
      <w:pPr>
        <w:spacing w:after="0" w:line="240" w:lineRule="auto"/>
      </w:pPr>
      <w:r>
        <w:separator/>
      </w:r>
    </w:p>
  </w:endnote>
  <w:endnote w:type="continuationSeparator" w:id="0">
    <w:p w14:paraId="55457425" w14:textId="77777777" w:rsidR="006E4E4F" w:rsidRDefault="006E4E4F" w:rsidP="00F7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3BDE2" w14:textId="77777777" w:rsidR="006E4E4F" w:rsidRDefault="006E4E4F" w:rsidP="00F70EB2">
      <w:pPr>
        <w:spacing w:after="0" w:line="240" w:lineRule="auto"/>
      </w:pPr>
      <w:r>
        <w:separator/>
      </w:r>
    </w:p>
  </w:footnote>
  <w:footnote w:type="continuationSeparator" w:id="0">
    <w:p w14:paraId="7738B79D" w14:textId="77777777" w:rsidR="006E4E4F" w:rsidRDefault="006E4E4F" w:rsidP="00F7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1004F"/>
    <w:multiLevelType w:val="hybridMultilevel"/>
    <w:tmpl w:val="F73084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B2"/>
    <w:rsid w:val="000411B3"/>
    <w:rsid w:val="00066D42"/>
    <w:rsid w:val="000D6E9C"/>
    <w:rsid w:val="000F69E2"/>
    <w:rsid w:val="0010127C"/>
    <w:rsid w:val="0016212F"/>
    <w:rsid w:val="001D0DBE"/>
    <w:rsid w:val="00222CC1"/>
    <w:rsid w:val="0027553D"/>
    <w:rsid w:val="002901EF"/>
    <w:rsid w:val="002A6BFA"/>
    <w:rsid w:val="002B55A0"/>
    <w:rsid w:val="00436D90"/>
    <w:rsid w:val="005A6CC0"/>
    <w:rsid w:val="006542EF"/>
    <w:rsid w:val="00657EF4"/>
    <w:rsid w:val="00666EDC"/>
    <w:rsid w:val="006E4E4F"/>
    <w:rsid w:val="00710677"/>
    <w:rsid w:val="007666BE"/>
    <w:rsid w:val="008E77E0"/>
    <w:rsid w:val="008F0A19"/>
    <w:rsid w:val="009679CA"/>
    <w:rsid w:val="0099402F"/>
    <w:rsid w:val="00A72C20"/>
    <w:rsid w:val="00B64DC1"/>
    <w:rsid w:val="00C738FF"/>
    <w:rsid w:val="00C94B6E"/>
    <w:rsid w:val="00CB05FE"/>
    <w:rsid w:val="00CC288B"/>
    <w:rsid w:val="00DC259A"/>
    <w:rsid w:val="00E67733"/>
    <w:rsid w:val="00EC43D0"/>
    <w:rsid w:val="00EF0CCF"/>
    <w:rsid w:val="00F70EB2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05B84"/>
  <w15:chartTrackingRefBased/>
  <w15:docId w15:val="{472223E7-A8C0-425B-9B98-72126B22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E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0EB2"/>
    <w:rPr>
      <w:color w:val="0563C1" w:themeColor="hyperlink"/>
      <w:u w:val="single"/>
    </w:rPr>
  </w:style>
  <w:style w:type="character" w:customStyle="1" w:styleId="normaltextrun">
    <w:name w:val="normaltextrun"/>
    <w:basedOn w:val="Predvolenpsmoodseku"/>
    <w:rsid w:val="00F70EB2"/>
  </w:style>
  <w:style w:type="character" w:customStyle="1" w:styleId="eop">
    <w:name w:val="eop"/>
    <w:basedOn w:val="Predvolenpsmoodseku"/>
    <w:rsid w:val="00F70EB2"/>
  </w:style>
  <w:style w:type="paragraph" w:customStyle="1" w:styleId="paragraph">
    <w:name w:val="paragraph"/>
    <w:basedOn w:val="Normlny"/>
    <w:rsid w:val="00F7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Predvolenpsmoodseku"/>
    <w:rsid w:val="00F70EB2"/>
  </w:style>
  <w:style w:type="character" w:styleId="Odkaznakomentr">
    <w:name w:val="annotation reference"/>
    <w:basedOn w:val="Predvolenpsmoodseku"/>
    <w:uiPriority w:val="99"/>
    <w:unhideWhenUsed/>
    <w:rsid w:val="00F70E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E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EB2"/>
    <w:rPr>
      <w:sz w:val="20"/>
      <w:szCs w:val="20"/>
    </w:rPr>
  </w:style>
  <w:style w:type="table" w:styleId="Mriekatabuky">
    <w:name w:val="Table Grid"/>
    <w:aliases w:val="Deloitte table 3"/>
    <w:basedOn w:val="Normlnatabuka"/>
    <w:uiPriority w:val="39"/>
    <w:rsid w:val="00F7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7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EB2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D0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ia.gov.sk/wp-content/uploads/2023/05/Informacne-poucenie-podla-cl.-13-GDP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6EF5-D5F4-40AC-8CC2-EA0F5813B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B2645-F979-449A-9A95-5DED8D87B660}"/>
</file>

<file path=customXml/itemProps3.xml><?xml version="1.0" encoding="utf-8"?>
<ds:datastoreItem xmlns:ds="http://schemas.openxmlformats.org/officeDocument/2006/customXml" ds:itemID="{6678820E-70C3-48BE-8B63-BC03A4E7E3E3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94BB4CCD-5BEC-4468-9544-35A2E657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449</Words>
  <Characters>2565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2023-05-19T12:58:00Z</dcterms:created>
  <dcterms:modified xsi:type="dcterms:W3CDTF">2023-08-16T08:49:00Z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