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5077" w:type="pct"/>
        <w:tblLook w:val="04A0" w:firstRow="1" w:lastRow="0" w:firstColumn="1" w:lastColumn="0" w:noHBand="0" w:noVBand="1"/>
      </w:tblPr>
      <w:tblGrid>
        <w:gridCol w:w="3081"/>
        <w:gridCol w:w="4851"/>
        <w:gridCol w:w="1844"/>
      </w:tblGrid>
      <w:tr w:rsidR="009733B7" w:rsidRPr="003D43E3" w14:paraId="27D25470" w14:textId="77777777" w:rsidTr="3E14366C">
        <w:trPr>
          <w:trHeight w:val="416"/>
        </w:trPr>
        <w:tc>
          <w:tcPr>
            <w:tcW w:w="5000" w:type="pct"/>
            <w:gridSpan w:val="3"/>
            <w:shd w:val="clear" w:color="auto" w:fill="5F497A"/>
            <w:vAlign w:val="center"/>
          </w:tcPr>
          <w:p w14:paraId="02A5A898" w14:textId="4B526C84" w:rsidR="009733B7" w:rsidRPr="003D43E3" w:rsidRDefault="003D43E3" w:rsidP="00C43013">
            <w:pPr>
              <w:spacing w:before="120"/>
              <w:jc w:val="center"/>
              <w:rPr>
                <w:rFonts w:ascii="Times New Roman" w:eastAsia="Times New Roman" w:hAnsi="Times New Roman" w:cs="Times New Roman"/>
                <w:b/>
                <w:color w:val="FFFFFF"/>
                <w:sz w:val="28"/>
                <w:szCs w:val="28"/>
                <w:lang w:val="en-US" w:eastAsia="sk-SK"/>
              </w:rPr>
            </w:pPr>
            <w:r w:rsidRPr="003D43E3">
              <w:rPr>
                <w:rFonts w:ascii="Times New Roman" w:eastAsia="Times New Roman" w:hAnsi="Times New Roman" w:cs="Times New Roman"/>
                <w:b/>
                <w:caps/>
                <w:color w:val="FFFFFF"/>
                <w:sz w:val="28"/>
                <w:szCs w:val="28"/>
                <w:lang w:val="en-US" w:eastAsia="sk-SK"/>
              </w:rPr>
              <w:t>STATE AID SELF-ASSESSMENT FORM</w:t>
            </w:r>
          </w:p>
          <w:p w14:paraId="3F7C8A4C" w14:textId="72FC8998" w:rsidR="00C43013" w:rsidRPr="003D43E3" w:rsidRDefault="003D43E3" w:rsidP="003D43E3">
            <w:pPr>
              <w:spacing w:after="120"/>
              <w:jc w:val="center"/>
              <w:rPr>
                <w:rFonts w:ascii="Times New Roman" w:eastAsia="Times New Roman" w:hAnsi="Times New Roman" w:cs="Times New Roman"/>
                <w:b/>
                <w:bCs/>
                <w:color w:val="FFFFFF" w:themeColor="background1"/>
                <w:sz w:val="24"/>
                <w:szCs w:val="24"/>
                <w:lang w:val="en-US" w:eastAsia="sk-SK"/>
              </w:rPr>
            </w:pPr>
            <w:r w:rsidRPr="003D43E3">
              <w:rPr>
                <w:rFonts w:ascii="Times New Roman" w:eastAsia="Times New Roman" w:hAnsi="Times New Roman" w:cs="Times New Roman"/>
                <w:b/>
                <w:bCs/>
                <w:color w:val="FFFFFF" w:themeColor="background1"/>
                <w:sz w:val="24"/>
                <w:szCs w:val="24"/>
                <w:lang w:val="en-US" w:eastAsia="sk-SK"/>
              </w:rPr>
              <w:t xml:space="preserve">for applications submitted under the call 09I02-03-V01 </w:t>
            </w:r>
            <w:r w:rsidRPr="003D43E3">
              <w:rPr>
                <w:rFonts w:ascii="Times New Roman" w:eastAsia="Times New Roman" w:hAnsi="Times New Roman" w:cs="Times New Roman"/>
                <w:b/>
                <w:bCs/>
                <w:color w:val="FFFFFF" w:themeColor="background1"/>
                <w:sz w:val="24"/>
                <w:szCs w:val="24"/>
                <w:lang w:val="en-US" w:eastAsia="sk-SK"/>
              </w:rPr>
              <w:br/>
            </w:r>
            <w:r>
              <w:rPr>
                <w:rFonts w:ascii="Times New Roman" w:eastAsia="Times New Roman" w:hAnsi="Times New Roman" w:cs="Times New Roman"/>
                <w:b/>
                <w:bCs/>
                <w:color w:val="FFFFFF" w:themeColor="background1"/>
                <w:sz w:val="24"/>
                <w:szCs w:val="24"/>
                <w:lang w:val="en-US" w:eastAsia="sk-SK"/>
              </w:rPr>
              <w:t>“Transformation and Innovation C</w:t>
            </w:r>
            <w:r w:rsidRPr="003D43E3">
              <w:rPr>
                <w:rFonts w:ascii="Times New Roman" w:eastAsia="Times New Roman" w:hAnsi="Times New Roman" w:cs="Times New Roman"/>
                <w:b/>
                <w:bCs/>
                <w:color w:val="FFFFFF" w:themeColor="background1"/>
                <w:sz w:val="24"/>
                <w:szCs w:val="24"/>
                <w:lang w:val="en-US" w:eastAsia="sk-SK"/>
              </w:rPr>
              <w:t>onsortia</w:t>
            </w:r>
            <w:r>
              <w:rPr>
                <w:rFonts w:ascii="Times New Roman" w:eastAsia="Times New Roman" w:hAnsi="Times New Roman" w:cs="Times New Roman"/>
                <w:b/>
                <w:bCs/>
                <w:color w:val="FFFFFF" w:themeColor="background1"/>
                <w:sz w:val="24"/>
                <w:szCs w:val="24"/>
                <w:lang w:val="en-US" w:eastAsia="sk-SK"/>
              </w:rPr>
              <w:t>”</w:t>
            </w:r>
          </w:p>
        </w:tc>
      </w:tr>
      <w:tr w:rsidR="00C43013" w:rsidRPr="003D43E3" w14:paraId="0AC073C6" w14:textId="77777777" w:rsidTr="3E14366C">
        <w:trPr>
          <w:trHeight w:val="412"/>
        </w:trPr>
        <w:tc>
          <w:tcPr>
            <w:tcW w:w="1576" w:type="pct"/>
            <w:shd w:val="clear" w:color="auto" w:fill="auto"/>
            <w:vAlign w:val="center"/>
          </w:tcPr>
          <w:p w14:paraId="68FFD557" w14:textId="626F7036" w:rsidR="00C43013" w:rsidRPr="003D43E3" w:rsidRDefault="00236BA8" w:rsidP="00236BA8">
            <w:pPr>
              <w:tabs>
                <w:tab w:val="left" w:pos="1695"/>
              </w:tabs>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Short name of the project</w:t>
            </w:r>
            <w:r w:rsidR="0055492F" w:rsidRPr="003D43E3">
              <w:rPr>
                <w:rStyle w:val="Odkaznapoznmkupodiarou"/>
                <w:rFonts w:ascii="Times New Roman" w:eastAsia="Times New Roman" w:hAnsi="Times New Roman" w:cs="Times New Roman"/>
                <w:sz w:val="24"/>
                <w:szCs w:val="24"/>
                <w:lang w:val="en-US" w:eastAsia="sk-SK"/>
              </w:rPr>
              <w:footnoteReference w:id="2"/>
            </w:r>
          </w:p>
        </w:tc>
        <w:tc>
          <w:tcPr>
            <w:tcW w:w="3424" w:type="pct"/>
            <w:gridSpan w:val="2"/>
            <w:shd w:val="clear" w:color="auto" w:fill="auto"/>
            <w:vAlign w:val="center"/>
          </w:tcPr>
          <w:p w14:paraId="39A85B39" w14:textId="4E5E961E" w:rsidR="00C43013" w:rsidRPr="003D43E3" w:rsidRDefault="00C43013" w:rsidP="00C43013">
            <w:pPr>
              <w:tabs>
                <w:tab w:val="left" w:pos="1695"/>
              </w:tabs>
              <w:rPr>
                <w:rFonts w:ascii="Times New Roman" w:eastAsia="Times New Roman" w:hAnsi="Times New Roman" w:cs="Times New Roman"/>
                <w:i/>
                <w:sz w:val="24"/>
                <w:szCs w:val="24"/>
                <w:lang w:val="en-US" w:eastAsia="sk-SK"/>
              </w:rPr>
            </w:pPr>
          </w:p>
        </w:tc>
      </w:tr>
      <w:tr w:rsidR="00CB383D" w:rsidRPr="003D43E3" w14:paraId="29D98935" w14:textId="77777777" w:rsidTr="3E14366C">
        <w:trPr>
          <w:trHeight w:val="412"/>
        </w:trPr>
        <w:tc>
          <w:tcPr>
            <w:tcW w:w="1576" w:type="pct"/>
            <w:shd w:val="clear" w:color="auto" w:fill="auto"/>
            <w:vAlign w:val="center"/>
          </w:tcPr>
          <w:p w14:paraId="338D55CD" w14:textId="41D967DD" w:rsidR="00CB383D" w:rsidRPr="003D43E3" w:rsidRDefault="00606E2A" w:rsidP="00236BA8">
            <w:pPr>
              <w:tabs>
                <w:tab w:val="left" w:pos="1695"/>
              </w:tabs>
              <w:rPr>
                <w:rFonts w:ascii="Times New Roman" w:eastAsia="Times New Roman" w:hAnsi="Times New Roman" w:cs="Times New Roman"/>
                <w:sz w:val="24"/>
                <w:szCs w:val="24"/>
                <w:lang w:val="en-US" w:eastAsia="sk-SK"/>
              </w:rPr>
            </w:pPr>
            <w:r w:rsidRPr="00606E2A">
              <w:rPr>
                <w:rFonts w:ascii="Times New Roman" w:eastAsia="Times New Roman" w:hAnsi="Times New Roman" w:cs="Times New Roman"/>
                <w:sz w:val="24"/>
                <w:szCs w:val="24"/>
                <w:lang w:val="en-US" w:eastAsia="sk-SK"/>
              </w:rPr>
              <w:t xml:space="preserve">Short name of the </w:t>
            </w:r>
            <w:r w:rsidR="00236BA8">
              <w:rPr>
                <w:rFonts w:ascii="Times New Roman" w:eastAsia="Times New Roman" w:hAnsi="Times New Roman" w:cs="Times New Roman"/>
                <w:sz w:val="24"/>
                <w:szCs w:val="24"/>
                <w:lang w:val="en-US" w:eastAsia="sk-SK"/>
              </w:rPr>
              <w:t>entity</w:t>
            </w:r>
            <w:r w:rsidR="00B45938" w:rsidRPr="003D43E3">
              <w:rPr>
                <w:rStyle w:val="Odkaznapoznmkupodiarou"/>
                <w:rFonts w:ascii="Times New Roman" w:eastAsia="Times New Roman" w:hAnsi="Times New Roman" w:cs="Times New Roman"/>
                <w:sz w:val="24"/>
                <w:szCs w:val="24"/>
                <w:lang w:val="en-US" w:eastAsia="sk-SK"/>
              </w:rPr>
              <w:footnoteReference w:id="3"/>
            </w:r>
          </w:p>
        </w:tc>
        <w:tc>
          <w:tcPr>
            <w:tcW w:w="3424" w:type="pct"/>
            <w:gridSpan w:val="2"/>
            <w:shd w:val="clear" w:color="auto" w:fill="auto"/>
            <w:vAlign w:val="center"/>
          </w:tcPr>
          <w:p w14:paraId="5021557D" w14:textId="64CCFB1E" w:rsidR="00CB383D" w:rsidRPr="003D43E3" w:rsidRDefault="00CB383D" w:rsidP="00CB383D">
            <w:pPr>
              <w:tabs>
                <w:tab w:val="left" w:pos="1695"/>
              </w:tabs>
              <w:rPr>
                <w:rFonts w:ascii="Times New Roman" w:eastAsia="Times New Roman" w:hAnsi="Times New Roman" w:cs="Times New Roman"/>
                <w:i/>
                <w:sz w:val="24"/>
                <w:szCs w:val="24"/>
                <w:lang w:val="en-US" w:eastAsia="sk-SK"/>
              </w:rPr>
            </w:pPr>
          </w:p>
        </w:tc>
      </w:tr>
      <w:tr w:rsidR="00874D81" w:rsidRPr="003D43E3" w14:paraId="7E234310" w14:textId="77777777" w:rsidTr="3E14366C">
        <w:tc>
          <w:tcPr>
            <w:tcW w:w="5000" w:type="pct"/>
            <w:gridSpan w:val="3"/>
            <w:shd w:val="clear" w:color="auto" w:fill="FFD966" w:themeFill="accent4" w:themeFillTint="99"/>
          </w:tcPr>
          <w:p w14:paraId="30D88997" w14:textId="443D741D" w:rsidR="00874D81" w:rsidRPr="003D43E3" w:rsidRDefault="000467F6" w:rsidP="00236BA8">
            <w:pPr>
              <w:pStyle w:val="Odsekzoznamu"/>
              <w:rPr>
                <w:rFonts w:ascii="Times New Roman" w:eastAsia="Times New Roman" w:hAnsi="Times New Roman" w:cs="Times New Roman"/>
                <w:b/>
                <w:caps/>
                <w:sz w:val="24"/>
                <w:szCs w:val="24"/>
                <w:lang w:val="en-US" w:eastAsia="sk-SK"/>
              </w:rPr>
            </w:pPr>
            <w:r w:rsidRPr="000467F6">
              <w:rPr>
                <w:rFonts w:ascii="Times New Roman" w:eastAsia="Times New Roman" w:hAnsi="Times New Roman" w:cs="Times New Roman"/>
                <w:b/>
                <w:caps/>
                <w:sz w:val="24"/>
                <w:szCs w:val="24"/>
                <w:lang w:val="en-US" w:eastAsia="sk-SK"/>
              </w:rPr>
              <w:t xml:space="preserve">CLASSIFICATION OF THE </w:t>
            </w:r>
            <w:r w:rsidR="00236BA8">
              <w:rPr>
                <w:rFonts w:ascii="Times New Roman" w:eastAsia="Times New Roman" w:hAnsi="Times New Roman" w:cs="Times New Roman"/>
                <w:b/>
                <w:caps/>
                <w:sz w:val="24"/>
                <w:szCs w:val="24"/>
                <w:lang w:val="en-US" w:eastAsia="sk-SK"/>
              </w:rPr>
              <w:t>ENTITY</w:t>
            </w:r>
          </w:p>
        </w:tc>
      </w:tr>
      <w:tr w:rsidR="00874D81" w:rsidRPr="003D43E3" w14:paraId="0D815F89" w14:textId="77777777" w:rsidTr="3E14366C">
        <w:tc>
          <w:tcPr>
            <w:tcW w:w="4057" w:type="pct"/>
            <w:gridSpan w:val="2"/>
            <w:tcBorders>
              <w:bottom w:val="single" w:sz="4" w:space="0" w:color="auto"/>
            </w:tcBorders>
            <w:shd w:val="clear" w:color="auto" w:fill="E5DFEC"/>
          </w:tcPr>
          <w:p w14:paraId="7438E08C" w14:textId="4F9841B4" w:rsidR="00874D81" w:rsidRPr="003D43E3" w:rsidRDefault="000467F6" w:rsidP="002771DC">
            <w:pPr>
              <w:pStyle w:val="Odsekzoznamu"/>
              <w:numPr>
                <w:ilvl w:val="0"/>
                <w:numId w:val="6"/>
              </w:numPr>
              <w:ind w:left="171" w:hanging="219"/>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 xml:space="preserve">Is the </w:t>
            </w:r>
            <w:r w:rsidR="002771DC">
              <w:rPr>
                <w:rFonts w:ascii="Times New Roman" w:eastAsia="Times New Roman" w:hAnsi="Times New Roman" w:cs="Times New Roman"/>
                <w:sz w:val="24"/>
                <w:szCs w:val="24"/>
                <w:lang w:val="en-US" w:eastAsia="sk-SK"/>
              </w:rPr>
              <w:t>assessed</w:t>
            </w:r>
            <w:r w:rsidR="007111FA">
              <w:rPr>
                <w:rFonts w:ascii="Times New Roman" w:eastAsia="Times New Roman" w:hAnsi="Times New Roman" w:cs="Times New Roman"/>
                <w:sz w:val="24"/>
                <w:szCs w:val="24"/>
                <w:lang w:val="en-US" w:eastAsia="sk-SK"/>
              </w:rPr>
              <w:t xml:space="preserve"> </w:t>
            </w:r>
            <w:r w:rsidR="00236BA8">
              <w:rPr>
                <w:rFonts w:ascii="Times New Roman" w:eastAsia="Times New Roman" w:hAnsi="Times New Roman" w:cs="Times New Roman"/>
                <w:sz w:val="24"/>
                <w:szCs w:val="24"/>
                <w:lang w:val="en-US" w:eastAsia="sk-SK"/>
              </w:rPr>
              <w:t>entity</w:t>
            </w:r>
            <w:r w:rsidR="00874D81" w:rsidRPr="003D43E3">
              <w:rPr>
                <w:rFonts w:ascii="Times New Roman" w:eastAsia="Times New Roman" w:hAnsi="Times New Roman" w:cs="Times New Roman"/>
                <w:sz w:val="24"/>
                <w:szCs w:val="24"/>
                <w:lang w:val="en-US" w:eastAsia="sk-SK"/>
              </w:rPr>
              <w:t xml:space="preserve"> </w:t>
            </w:r>
            <w:r>
              <w:rPr>
                <w:rFonts w:ascii="Times New Roman" w:eastAsia="Times New Roman" w:hAnsi="Times New Roman" w:cs="Times New Roman"/>
                <w:i/>
                <w:sz w:val="24"/>
                <w:szCs w:val="24"/>
                <w:lang w:val="en-US" w:eastAsia="sk-SK"/>
              </w:rPr>
              <w:t>an o</w:t>
            </w:r>
            <w:r w:rsidR="00874D81" w:rsidRPr="003D43E3">
              <w:rPr>
                <w:rFonts w:ascii="Times New Roman" w:eastAsia="Times New Roman" w:hAnsi="Times New Roman" w:cs="Times New Roman"/>
                <w:i/>
                <w:sz w:val="24"/>
                <w:szCs w:val="24"/>
                <w:lang w:val="en-US" w:eastAsia="sk-SK"/>
              </w:rPr>
              <w:t>rganiz</w:t>
            </w:r>
            <w:r>
              <w:rPr>
                <w:rFonts w:ascii="Times New Roman" w:eastAsia="Times New Roman" w:hAnsi="Times New Roman" w:cs="Times New Roman"/>
                <w:i/>
                <w:sz w:val="24"/>
                <w:szCs w:val="24"/>
                <w:lang w:val="en-US" w:eastAsia="sk-SK"/>
              </w:rPr>
              <w:t>ation dedicated to research and knowledge dissemination or a research organization</w:t>
            </w:r>
            <w:r w:rsidR="00874D81" w:rsidRPr="003D43E3">
              <w:rPr>
                <w:rFonts w:ascii="Times New Roman" w:eastAsia="Times New Roman" w:hAnsi="Times New Roman" w:cs="Times New Roman"/>
                <w:sz w:val="24"/>
                <w:szCs w:val="24"/>
                <w:lang w:val="en-US" w:eastAsia="sk-SK"/>
              </w:rPr>
              <w:t>?</w:t>
            </w:r>
          </w:p>
        </w:tc>
        <w:tc>
          <w:tcPr>
            <w:tcW w:w="943" w:type="pct"/>
            <w:tcBorders>
              <w:bottom w:val="single" w:sz="4" w:space="0" w:color="auto"/>
            </w:tcBorders>
          </w:tcPr>
          <w:p w14:paraId="35C2CEB9" w14:textId="6C317A52" w:rsidR="00874D81" w:rsidRPr="003D43E3" w:rsidRDefault="00CF25F1" w:rsidP="00874D81">
            <w:pPr>
              <w:rPr>
                <w:rFonts w:ascii="Times New Roman" w:eastAsia="Times New Roman" w:hAnsi="Times New Roman" w:cs="Times New Roman"/>
                <w:sz w:val="24"/>
                <w:szCs w:val="24"/>
                <w:lang w:val="en-US" w:eastAsia="sk-SK"/>
              </w:rPr>
            </w:pPr>
            <w:sdt>
              <w:sdtPr>
                <w:rPr>
                  <w:rFonts w:ascii="Times New Roman" w:eastAsia="Times New Roman" w:hAnsi="Times New Roman" w:cs="Times New Roman"/>
                  <w:sz w:val="24"/>
                  <w:szCs w:val="24"/>
                  <w:lang w:val="en-US" w:eastAsia="sk-SK"/>
                </w:rPr>
                <w:id w:val="-618680783"/>
                <w:placeholder>
                  <w:docPart w:val="7C0FB272E2284506AB1EFD7599B8EFD5"/>
                </w:placeholder>
                <w:showingPlcHdr/>
                <w:comboBox>
                  <w:listItem w:value="Vyberte položku."/>
                  <w:listItem w:displayText="áno" w:value="áno"/>
                  <w:listItem w:displayText="nie" w:value="nie"/>
                </w:comboBox>
              </w:sdtPr>
              <w:sdtEndPr/>
              <w:sdtContent>
                <w:r w:rsidR="00874D81" w:rsidRPr="003D43E3">
                  <w:rPr>
                    <w:rStyle w:val="Zstupntext"/>
                    <w:lang w:val="en-US"/>
                  </w:rPr>
                  <w:t>Vyberte položku.</w:t>
                </w:r>
              </w:sdtContent>
            </w:sdt>
          </w:p>
        </w:tc>
      </w:tr>
      <w:tr w:rsidR="00874D81" w:rsidRPr="003D43E3" w14:paraId="1D4313CF" w14:textId="77777777" w:rsidTr="3E14366C">
        <w:tc>
          <w:tcPr>
            <w:tcW w:w="5000" w:type="pct"/>
            <w:gridSpan w:val="3"/>
            <w:shd w:val="clear" w:color="auto" w:fill="auto"/>
          </w:tcPr>
          <w:p w14:paraId="25A6025F" w14:textId="77777777" w:rsidR="00874D81" w:rsidRPr="003D43E3" w:rsidRDefault="00874D81" w:rsidP="00955A09">
            <w:pPr>
              <w:spacing w:before="120" w:after="120"/>
              <w:jc w:val="both"/>
              <w:rPr>
                <w:rFonts w:ascii="Times New Roman" w:eastAsia="Times New Roman" w:hAnsi="Times New Roman" w:cs="Times New Roman"/>
                <w:i/>
                <w:sz w:val="24"/>
                <w:szCs w:val="24"/>
                <w:lang w:val="en-US" w:eastAsia="sk-SK"/>
              </w:rPr>
            </w:pPr>
            <w:r w:rsidRPr="003D43E3">
              <w:rPr>
                <w:rFonts w:ascii="Times New Roman" w:eastAsia="Times New Roman" w:hAnsi="Times New Roman" w:cs="Times New Roman"/>
                <w:i/>
                <w:sz w:val="24"/>
                <w:szCs w:val="24"/>
                <w:lang w:val="en-US" w:eastAsia="sk-SK"/>
              </w:rPr>
              <w:t>.........</w:t>
            </w:r>
          </w:p>
          <w:p w14:paraId="6CB5BAB2" w14:textId="3D7E57BC" w:rsidR="00874D81" w:rsidRPr="00695640" w:rsidRDefault="007111FA" w:rsidP="00C92CB7">
            <w:pPr>
              <w:spacing w:before="120" w:after="120"/>
              <w:rPr>
                <w:rFonts w:ascii="Times New Roman" w:eastAsia="Times New Roman" w:hAnsi="Times New Roman" w:cs="Times New Roman"/>
                <w:i/>
                <w:color w:val="00B050"/>
                <w:sz w:val="24"/>
                <w:szCs w:val="24"/>
                <w:lang w:val="en-US" w:eastAsia="sk-SK"/>
              </w:rPr>
            </w:pPr>
            <w:r w:rsidRPr="00695640">
              <w:rPr>
                <w:rFonts w:ascii="Times New Roman" w:eastAsia="Times New Roman" w:hAnsi="Times New Roman" w:cs="Times New Roman"/>
                <w:i/>
                <w:color w:val="00B050"/>
                <w:sz w:val="24"/>
                <w:szCs w:val="24"/>
                <w:lang w:val="en-US" w:eastAsia="sk-SK"/>
              </w:rPr>
              <w:t xml:space="preserve">If </w:t>
            </w:r>
            <w:r w:rsidR="001C45F4">
              <w:rPr>
                <w:rFonts w:ascii="Times New Roman" w:eastAsia="Times New Roman" w:hAnsi="Times New Roman" w:cs="Times New Roman"/>
                <w:i/>
                <w:color w:val="00B050"/>
                <w:sz w:val="24"/>
                <w:szCs w:val="24"/>
                <w:lang w:val="en-US" w:eastAsia="sk-SK"/>
              </w:rPr>
              <w:t>the</w:t>
            </w:r>
            <w:r w:rsidRPr="00695640">
              <w:rPr>
                <w:rFonts w:ascii="Times New Roman" w:eastAsia="Times New Roman" w:hAnsi="Times New Roman" w:cs="Times New Roman"/>
                <w:i/>
                <w:color w:val="00B050"/>
                <w:sz w:val="24"/>
                <w:szCs w:val="24"/>
                <w:lang w:val="en-US" w:eastAsia="sk-SK"/>
              </w:rPr>
              <w:t xml:space="preserve"> answer</w:t>
            </w:r>
            <w:r w:rsidR="001C45F4">
              <w:rPr>
                <w:rFonts w:ascii="Times New Roman" w:eastAsia="Times New Roman" w:hAnsi="Times New Roman" w:cs="Times New Roman"/>
                <w:i/>
                <w:color w:val="00B050"/>
                <w:sz w:val="24"/>
                <w:szCs w:val="24"/>
                <w:lang w:val="en-US" w:eastAsia="sk-SK"/>
              </w:rPr>
              <w:t xml:space="preserve"> is</w:t>
            </w:r>
            <w:r w:rsidRPr="00695640">
              <w:rPr>
                <w:rFonts w:ascii="Times New Roman" w:eastAsia="Times New Roman" w:hAnsi="Times New Roman" w:cs="Times New Roman"/>
                <w:i/>
                <w:color w:val="00B050"/>
                <w:sz w:val="24"/>
                <w:szCs w:val="24"/>
                <w:lang w:val="en-US" w:eastAsia="sk-SK"/>
              </w:rPr>
              <w:t xml:space="preserve"> </w:t>
            </w:r>
            <w:r w:rsidR="00874D81" w:rsidRPr="00695640">
              <w:rPr>
                <w:rFonts w:ascii="Times New Roman" w:eastAsia="Times New Roman" w:hAnsi="Times New Roman" w:cs="Times New Roman"/>
                <w:i/>
                <w:color w:val="00B050"/>
                <w:sz w:val="24"/>
                <w:szCs w:val="24"/>
                <w:lang w:val="en-US" w:eastAsia="sk-SK"/>
              </w:rPr>
              <w:t>„</w:t>
            </w:r>
            <w:proofErr w:type="gramStart"/>
            <w:r w:rsidRPr="00695640">
              <w:rPr>
                <w:rFonts w:ascii="Times New Roman" w:eastAsia="Times New Roman" w:hAnsi="Times New Roman" w:cs="Times New Roman"/>
                <w:i/>
                <w:color w:val="00B050"/>
                <w:sz w:val="24"/>
                <w:szCs w:val="24"/>
                <w:lang w:val="en-US" w:eastAsia="sk-SK"/>
              </w:rPr>
              <w:t>yes</w:t>
            </w:r>
            <w:r w:rsidR="00874D81" w:rsidRPr="00695640">
              <w:rPr>
                <w:rFonts w:ascii="Times New Roman" w:eastAsia="Times New Roman" w:hAnsi="Times New Roman" w:cs="Times New Roman"/>
                <w:i/>
                <w:color w:val="00B050"/>
                <w:sz w:val="24"/>
                <w:szCs w:val="24"/>
                <w:lang w:val="en-US" w:eastAsia="sk-SK"/>
              </w:rPr>
              <w:t>“</w:t>
            </w:r>
            <w:proofErr w:type="gramEnd"/>
            <w:r w:rsidR="00874D81" w:rsidRPr="00695640">
              <w:rPr>
                <w:rFonts w:ascii="Times New Roman" w:eastAsia="Times New Roman" w:hAnsi="Times New Roman" w:cs="Times New Roman"/>
                <w:i/>
                <w:color w:val="00B050"/>
                <w:sz w:val="24"/>
                <w:szCs w:val="24"/>
                <w:lang w:val="en-US" w:eastAsia="sk-SK"/>
              </w:rPr>
              <w:t>,</w:t>
            </w:r>
            <w:r w:rsidR="00D17F63">
              <w:rPr>
                <w:rFonts w:ascii="Times New Roman" w:eastAsia="Times New Roman" w:hAnsi="Times New Roman" w:cs="Times New Roman"/>
                <w:i/>
                <w:color w:val="00B050"/>
                <w:sz w:val="24"/>
                <w:szCs w:val="24"/>
                <w:lang w:val="en-US" w:eastAsia="sk-SK"/>
              </w:rPr>
              <w:t xml:space="preserve"> </w:t>
            </w:r>
            <w:r w:rsidRPr="00695640">
              <w:rPr>
                <w:rFonts w:ascii="Times New Roman" w:eastAsia="Times New Roman" w:hAnsi="Times New Roman" w:cs="Times New Roman"/>
                <w:i/>
                <w:color w:val="00B050"/>
                <w:sz w:val="24"/>
                <w:szCs w:val="24"/>
                <w:lang w:val="en-US" w:eastAsia="sk-SK"/>
              </w:rPr>
              <w:t xml:space="preserve">i.e. the </w:t>
            </w:r>
            <w:r w:rsidR="000C6DC3">
              <w:rPr>
                <w:rFonts w:ascii="Times New Roman" w:eastAsia="Times New Roman" w:hAnsi="Times New Roman" w:cs="Times New Roman"/>
                <w:i/>
                <w:color w:val="00B050"/>
                <w:sz w:val="24"/>
                <w:szCs w:val="24"/>
                <w:lang w:val="en-US" w:eastAsia="sk-SK"/>
              </w:rPr>
              <w:t>assessed</w:t>
            </w:r>
            <w:r w:rsidRPr="00695640">
              <w:rPr>
                <w:rFonts w:ascii="Times New Roman" w:eastAsia="Times New Roman" w:hAnsi="Times New Roman" w:cs="Times New Roman"/>
                <w:i/>
                <w:color w:val="00B050"/>
                <w:sz w:val="24"/>
                <w:szCs w:val="24"/>
                <w:lang w:val="en-US" w:eastAsia="sk-SK"/>
              </w:rPr>
              <w:t xml:space="preserve"> </w:t>
            </w:r>
            <w:r w:rsidR="00C92CB7" w:rsidRPr="00695640">
              <w:rPr>
                <w:rFonts w:ascii="Times New Roman" w:eastAsia="Times New Roman" w:hAnsi="Times New Roman" w:cs="Times New Roman"/>
                <w:i/>
                <w:color w:val="00B050"/>
                <w:sz w:val="24"/>
                <w:szCs w:val="24"/>
                <w:lang w:val="en-US" w:eastAsia="sk-SK"/>
              </w:rPr>
              <w:t>entity</w:t>
            </w:r>
            <w:r w:rsidRPr="00695640">
              <w:rPr>
                <w:rFonts w:ascii="Times New Roman" w:eastAsia="Times New Roman" w:hAnsi="Times New Roman" w:cs="Times New Roman"/>
                <w:i/>
                <w:color w:val="00B050"/>
                <w:sz w:val="24"/>
                <w:szCs w:val="24"/>
                <w:lang w:val="en-US" w:eastAsia="sk-SK"/>
              </w:rPr>
              <w:t xml:space="preserve"> is an organization dedicated to research and knowledge dissemination or a research organization according to point 16 letter ff) </w:t>
            </w:r>
            <w:r w:rsidR="00695640">
              <w:rPr>
                <w:rFonts w:ascii="Times New Roman" w:eastAsia="Times New Roman" w:hAnsi="Times New Roman" w:cs="Times New Roman"/>
                <w:i/>
                <w:color w:val="00B050"/>
                <w:sz w:val="24"/>
                <w:szCs w:val="24"/>
                <w:lang w:val="en-US" w:eastAsia="sk-SK"/>
              </w:rPr>
              <w:t xml:space="preserve">of the </w:t>
            </w:r>
            <w:r w:rsidRPr="00695640">
              <w:rPr>
                <w:rFonts w:ascii="Times New Roman" w:eastAsia="Times New Roman" w:hAnsi="Times New Roman" w:cs="Times New Roman"/>
                <w:i/>
                <w:color w:val="00B050"/>
                <w:sz w:val="24"/>
                <w:szCs w:val="24"/>
                <w:lang w:val="en-US" w:eastAsia="sk-SK"/>
              </w:rPr>
              <w:t>Framework</w:t>
            </w:r>
            <w:r w:rsidR="006F4B19" w:rsidRPr="00695640">
              <w:rPr>
                <w:rStyle w:val="Odkaznapoznmkupodiarou"/>
                <w:rFonts w:ascii="Times New Roman" w:eastAsia="Times New Roman" w:hAnsi="Times New Roman" w:cs="Times New Roman"/>
                <w:i/>
                <w:color w:val="00B050"/>
                <w:sz w:val="24"/>
                <w:szCs w:val="24"/>
                <w:lang w:val="en-US" w:eastAsia="sk-SK"/>
              </w:rPr>
              <w:footnoteReference w:id="4"/>
            </w:r>
            <w:r w:rsidR="006F4B19" w:rsidRPr="00695640">
              <w:rPr>
                <w:rFonts w:ascii="Times New Roman" w:eastAsia="Times New Roman" w:hAnsi="Times New Roman" w:cs="Times New Roman"/>
                <w:i/>
                <w:color w:val="00B050"/>
                <w:sz w:val="24"/>
                <w:szCs w:val="24"/>
                <w:lang w:val="en-US" w:eastAsia="sk-SK"/>
              </w:rPr>
              <w:t xml:space="preserve">, </w:t>
            </w:r>
            <w:r w:rsidR="00695640">
              <w:rPr>
                <w:rFonts w:ascii="Times New Roman" w:eastAsia="Times New Roman" w:hAnsi="Times New Roman" w:cs="Times New Roman"/>
                <w:i/>
                <w:color w:val="00B050"/>
                <w:sz w:val="24"/>
                <w:szCs w:val="24"/>
                <w:lang w:val="en-US" w:eastAsia="sk-SK"/>
              </w:rPr>
              <w:t>enter</w:t>
            </w:r>
            <w:r w:rsidR="00744648">
              <w:rPr>
                <w:rFonts w:ascii="Times New Roman" w:eastAsia="Times New Roman" w:hAnsi="Times New Roman" w:cs="Times New Roman"/>
                <w:i/>
                <w:color w:val="00B050"/>
                <w:sz w:val="24"/>
                <w:szCs w:val="24"/>
                <w:lang w:val="en-US" w:eastAsia="sk-SK"/>
              </w:rPr>
              <w:t xml:space="preserve"> here</w:t>
            </w:r>
            <w:r w:rsidR="00695640" w:rsidRPr="00695640">
              <w:rPr>
                <w:rFonts w:ascii="Times New Roman" w:eastAsia="Times New Roman" w:hAnsi="Times New Roman" w:cs="Times New Roman"/>
                <w:i/>
                <w:color w:val="00B050"/>
                <w:sz w:val="24"/>
                <w:szCs w:val="24"/>
                <w:lang w:val="en-US" w:eastAsia="sk-SK"/>
              </w:rPr>
              <w:t xml:space="preserve"> the main activity of the assessed entity a</w:t>
            </w:r>
            <w:r w:rsidR="00695640">
              <w:rPr>
                <w:rFonts w:ascii="Times New Roman" w:eastAsia="Times New Roman" w:hAnsi="Times New Roman" w:cs="Times New Roman"/>
                <w:i/>
                <w:color w:val="00B050"/>
                <w:sz w:val="24"/>
                <w:szCs w:val="24"/>
                <w:lang w:val="en-US" w:eastAsia="sk-SK"/>
              </w:rPr>
              <w:t>nd</w:t>
            </w:r>
            <w:r w:rsidR="00874D81" w:rsidRPr="00695640">
              <w:rPr>
                <w:rFonts w:ascii="Times New Roman" w:eastAsia="Times New Roman" w:hAnsi="Times New Roman" w:cs="Times New Roman"/>
                <w:i/>
                <w:color w:val="00B050"/>
                <w:sz w:val="24"/>
                <w:szCs w:val="24"/>
                <w:lang w:val="en-US" w:eastAsia="sk-SK"/>
              </w:rPr>
              <w:t>:</w:t>
            </w:r>
          </w:p>
          <w:p w14:paraId="12C823BF" w14:textId="7115D8C1" w:rsidR="00874D81" w:rsidRPr="00695640" w:rsidRDefault="00695640" w:rsidP="00C92CB7">
            <w:pPr>
              <w:pStyle w:val="Odsekzoznamu"/>
              <w:numPr>
                <w:ilvl w:val="0"/>
                <w:numId w:val="8"/>
              </w:numPr>
              <w:ind w:left="634"/>
              <w:rPr>
                <w:rFonts w:ascii="Times New Roman" w:eastAsia="Times New Roman" w:hAnsi="Times New Roman" w:cs="Times New Roman"/>
                <w:i/>
                <w:color w:val="00B050"/>
                <w:sz w:val="24"/>
                <w:szCs w:val="24"/>
                <w:lang w:val="en-US" w:eastAsia="sk-SK"/>
              </w:rPr>
            </w:pPr>
            <w:r>
              <w:rPr>
                <w:rFonts w:ascii="Times New Roman" w:eastAsia="Times New Roman" w:hAnsi="Times New Roman" w:cs="Times New Roman"/>
                <w:i/>
                <w:color w:val="00B050"/>
                <w:sz w:val="24"/>
                <w:szCs w:val="24"/>
                <w:lang w:val="en-US" w:eastAsia="sk-SK"/>
              </w:rPr>
              <w:t>website link or</w:t>
            </w:r>
            <w:r w:rsidR="00874D81" w:rsidRPr="00695640">
              <w:rPr>
                <w:rFonts w:ascii="Times New Roman" w:eastAsia="Times New Roman" w:hAnsi="Times New Roman" w:cs="Times New Roman"/>
                <w:i/>
                <w:color w:val="00B050"/>
                <w:sz w:val="24"/>
                <w:szCs w:val="24"/>
                <w:lang w:val="en-US" w:eastAsia="sk-SK"/>
              </w:rPr>
              <w:t xml:space="preserve"> </w:t>
            </w:r>
          </w:p>
          <w:p w14:paraId="23100B37" w14:textId="56F86AAF" w:rsidR="00874D81" w:rsidRPr="00695640" w:rsidRDefault="00695640" w:rsidP="00C92CB7">
            <w:pPr>
              <w:pStyle w:val="Odsekzoznamu"/>
              <w:numPr>
                <w:ilvl w:val="0"/>
                <w:numId w:val="8"/>
              </w:numPr>
              <w:ind w:left="634"/>
              <w:rPr>
                <w:rFonts w:ascii="Times New Roman" w:eastAsia="Times New Roman" w:hAnsi="Times New Roman" w:cs="Times New Roman"/>
                <w:i/>
                <w:color w:val="00B050"/>
                <w:sz w:val="24"/>
                <w:szCs w:val="24"/>
                <w:lang w:val="en-US" w:eastAsia="sk-SK"/>
              </w:rPr>
            </w:pPr>
            <w:r>
              <w:rPr>
                <w:rFonts w:ascii="Times New Roman" w:eastAsia="Times New Roman" w:hAnsi="Times New Roman" w:cs="Times New Roman"/>
                <w:i/>
                <w:color w:val="00B050"/>
                <w:sz w:val="24"/>
                <w:szCs w:val="24"/>
                <w:lang w:val="en-US" w:eastAsia="sk-SK"/>
              </w:rPr>
              <w:t xml:space="preserve">attach a scan of the document to the application </w:t>
            </w:r>
            <w:r w:rsidR="00874D81" w:rsidRPr="00695640">
              <w:rPr>
                <w:rFonts w:ascii="Times New Roman" w:eastAsia="Times New Roman" w:hAnsi="Times New Roman" w:cs="Times New Roman"/>
                <w:i/>
                <w:color w:val="00B050"/>
                <w:sz w:val="24"/>
                <w:szCs w:val="24"/>
                <w:lang w:val="en-US" w:eastAsia="sk-SK"/>
              </w:rPr>
              <w:t>(a</w:t>
            </w:r>
            <w:r>
              <w:rPr>
                <w:rFonts w:ascii="Times New Roman" w:eastAsia="Times New Roman" w:hAnsi="Times New Roman" w:cs="Times New Roman"/>
                <w:i/>
                <w:color w:val="00B050"/>
                <w:sz w:val="24"/>
                <w:szCs w:val="24"/>
                <w:lang w:val="en-US" w:eastAsia="sk-SK"/>
              </w:rPr>
              <w:t xml:space="preserve">nd indicate the name of the document or application attachment for easier identification for the purposes of this self-assessment), </w:t>
            </w:r>
            <w:proofErr w:type="gramStart"/>
            <w:r>
              <w:rPr>
                <w:rFonts w:ascii="Times New Roman" w:eastAsia="Times New Roman" w:hAnsi="Times New Roman" w:cs="Times New Roman"/>
                <w:i/>
                <w:color w:val="00B050"/>
                <w:sz w:val="24"/>
                <w:szCs w:val="24"/>
                <w:lang w:val="en-US" w:eastAsia="sk-SK"/>
              </w:rPr>
              <w:t>e.g.</w:t>
            </w:r>
            <w:proofErr w:type="gramEnd"/>
            <w:r>
              <w:rPr>
                <w:rFonts w:ascii="Times New Roman" w:eastAsia="Times New Roman" w:hAnsi="Times New Roman" w:cs="Times New Roman"/>
                <w:i/>
                <w:color w:val="00B050"/>
                <w:sz w:val="24"/>
                <w:szCs w:val="24"/>
                <w:lang w:val="en-US" w:eastAsia="sk-SK"/>
              </w:rPr>
              <w:t xml:space="preserve"> internal directive, charter or another document,</w:t>
            </w:r>
          </w:p>
          <w:p w14:paraId="398AF2A1" w14:textId="3720B3A1" w:rsidR="00874D81" w:rsidRPr="00695640" w:rsidRDefault="00695640" w:rsidP="00C92CB7">
            <w:pPr>
              <w:rPr>
                <w:rFonts w:ascii="Times New Roman" w:eastAsia="Times New Roman" w:hAnsi="Times New Roman" w:cs="Times New Roman"/>
                <w:i/>
                <w:color w:val="00B050"/>
                <w:sz w:val="24"/>
                <w:szCs w:val="24"/>
                <w:lang w:val="en-US" w:eastAsia="sk-SK"/>
              </w:rPr>
            </w:pPr>
            <w:r w:rsidRPr="00695640">
              <w:rPr>
                <w:rFonts w:ascii="Times New Roman" w:eastAsia="Times New Roman" w:hAnsi="Times New Roman" w:cs="Times New Roman"/>
                <w:i/>
                <w:color w:val="00B050"/>
                <w:sz w:val="24"/>
                <w:szCs w:val="24"/>
                <w:lang w:val="en-US" w:eastAsia="sk-SK"/>
              </w:rPr>
              <w:t>from which it is clear</w:t>
            </w:r>
            <w:r w:rsidR="000E083E">
              <w:rPr>
                <w:rFonts w:ascii="Times New Roman" w:eastAsia="Times New Roman" w:hAnsi="Times New Roman" w:cs="Times New Roman"/>
                <w:i/>
                <w:color w:val="00B050"/>
                <w:sz w:val="24"/>
                <w:szCs w:val="24"/>
                <w:lang w:val="en-US" w:eastAsia="sk-SK"/>
              </w:rPr>
              <w:t xml:space="preserve"> what you claim</w:t>
            </w:r>
            <w:r w:rsidRPr="00695640">
              <w:rPr>
                <w:rFonts w:ascii="Times New Roman" w:eastAsia="Times New Roman" w:hAnsi="Times New Roman" w:cs="Times New Roman"/>
                <w:i/>
                <w:color w:val="00B050"/>
                <w:sz w:val="24"/>
                <w:szCs w:val="24"/>
                <w:lang w:val="en-US" w:eastAsia="sk-SK"/>
              </w:rPr>
              <w:t xml:space="preserve"> and go to question </w:t>
            </w:r>
            <w:r w:rsidR="00D17F63">
              <w:rPr>
                <w:rFonts w:ascii="Times New Roman" w:eastAsia="Times New Roman" w:hAnsi="Times New Roman" w:cs="Times New Roman"/>
                <w:i/>
                <w:color w:val="00B050"/>
                <w:sz w:val="24"/>
                <w:szCs w:val="24"/>
                <w:lang w:val="en-US" w:eastAsia="sk-SK"/>
              </w:rPr>
              <w:t>No.</w:t>
            </w:r>
            <w:r w:rsidRPr="00695640">
              <w:rPr>
                <w:rFonts w:ascii="Times New Roman" w:eastAsia="Times New Roman" w:hAnsi="Times New Roman" w:cs="Times New Roman"/>
                <w:i/>
                <w:color w:val="00B050"/>
                <w:sz w:val="24"/>
                <w:szCs w:val="24"/>
                <w:lang w:val="en-US" w:eastAsia="sk-SK"/>
              </w:rPr>
              <w:t xml:space="preserve"> 2</w:t>
            </w:r>
            <w:r w:rsidR="00874D81" w:rsidRPr="00695640">
              <w:rPr>
                <w:rFonts w:ascii="Times New Roman" w:eastAsia="Times New Roman" w:hAnsi="Times New Roman" w:cs="Times New Roman"/>
                <w:i/>
                <w:color w:val="00B050"/>
                <w:sz w:val="24"/>
                <w:szCs w:val="24"/>
                <w:lang w:val="en-US" w:eastAsia="sk-SK"/>
              </w:rPr>
              <w:t>.</w:t>
            </w:r>
          </w:p>
          <w:p w14:paraId="0E2785C2" w14:textId="493C6033" w:rsidR="00874D81" w:rsidRPr="003D43E3" w:rsidRDefault="001C45F4" w:rsidP="000F3144">
            <w:pPr>
              <w:spacing w:before="120" w:after="120"/>
              <w:rPr>
                <w:rFonts w:ascii="Times New Roman" w:eastAsia="Times New Roman" w:hAnsi="Times New Roman" w:cs="Times New Roman"/>
                <w:i/>
                <w:sz w:val="24"/>
                <w:szCs w:val="24"/>
                <w:lang w:val="en-US" w:eastAsia="sk-SK"/>
              </w:rPr>
            </w:pPr>
            <w:r w:rsidRPr="001C45F4">
              <w:rPr>
                <w:rFonts w:ascii="Times New Roman" w:eastAsia="Times New Roman" w:hAnsi="Times New Roman" w:cs="Times New Roman"/>
                <w:i/>
                <w:color w:val="FF0000"/>
                <w:sz w:val="24"/>
                <w:szCs w:val="24"/>
                <w:lang w:val="en-US" w:eastAsia="sk-SK"/>
              </w:rPr>
              <w:t>If the answer is "no", go to question no. 2. Additional information is not</w:t>
            </w:r>
            <w:r w:rsidR="000F3144">
              <w:rPr>
                <w:rFonts w:ascii="Times New Roman" w:eastAsia="Times New Roman" w:hAnsi="Times New Roman" w:cs="Times New Roman"/>
                <w:i/>
                <w:color w:val="FF0000"/>
                <w:sz w:val="24"/>
                <w:szCs w:val="24"/>
                <w:lang w:val="en-US" w:eastAsia="sk-SK"/>
              </w:rPr>
              <w:t xml:space="preserve"> requested</w:t>
            </w:r>
            <w:r w:rsidRPr="001C45F4">
              <w:rPr>
                <w:rFonts w:ascii="Times New Roman" w:eastAsia="Times New Roman" w:hAnsi="Times New Roman" w:cs="Times New Roman"/>
                <w:i/>
                <w:color w:val="FF0000"/>
                <w:sz w:val="24"/>
                <w:szCs w:val="24"/>
                <w:lang w:val="en-US" w:eastAsia="sk-SK"/>
              </w:rPr>
              <w:t xml:space="preserve"> in this case</w:t>
            </w:r>
            <w:r w:rsidR="00DF091C" w:rsidRPr="001C45F4">
              <w:rPr>
                <w:rFonts w:ascii="Times New Roman" w:eastAsia="Times New Roman" w:hAnsi="Times New Roman" w:cs="Times New Roman"/>
                <w:i/>
                <w:color w:val="FF0000"/>
                <w:sz w:val="24"/>
                <w:szCs w:val="24"/>
                <w:lang w:val="en-US" w:eastAsia="sk-SK"/>
              </w:rPr>
              <w:t>.</w:t>
            </w:r>
          </w:p>
        </w:tc>
      </w:tr>
      <w:tr w:rsidR="00874D81" w:rsidRPr="003D43E3" w14:paraId="1B8BEE1D" w14:textId="77777777" w:rsidTr="3E14366C">
        <w:tc>
          <w:tcPr>
            <w:tcW w:w="5000" w:type="pct"/>
            <w:gridSpan w:val="3"/>
            <w:shd w:val="clear" w:color="auto" w:fill="FFD966" w:themeFill="accent4" w:themeFillTint="99"/>
          </w:tcPr>
          <w:p w14:paraId="63003F5E" w14:textId="437E9D8E" w:rsidR="00874D81" w:rsidRPr="003D43E3" w:rsidRDefault="000467F6" w:rsidP="00874D81">
            <w:pPr>
              <w:pStyle w:val="Odsekzoznamu"/>
              <w:rPr>
                <w:rFonts w:ascii="Times New Roman" w:eastAsia="Times New Roman" w:hAnsi="Times New Roman" w:cs="Times New Roman"/>
                <w:b/>
                <w:caps/>
                <w:sz w:val="24"/>
                <w:szCs w:val="24"/>
                <w:lang w:val="en-US" w:eastAsia="sk-SK"/>
              </w:rPr>
            </w:pPr>
            <w:r w:rsidRPr="000467F6">
              <w:rPr>
                <w:rFonts w:ascii="Times New Roman" w:eastAsia="Times New Roman" w:hAnsi="Times New Roman" w:cs="Times New Roman"/>
                <w:b/>
                <w:caps/>
                <w:sz w:val="24"/>
                <w:szCs w:val="24"/>
                <w:lang w:val="en-US" w:eastAsia="sk-SK"/>
              </w:rPr>
              <w:t>SUPPORT OF NON-ECONOMIC ACTIVITIES</w:t>
            </w:r>
          </w:p>
        </w:tc>
      </w:tr>
      <w:tr w:rsidR="005C3A41" w:rsidRPr="003D43E3" w14:paraId="4B3D5892" w14:textId="77777777" w:rsidTr="3E14366C">
        <w:tc>
          <w:tcPr>
            <w:tcW w:w="4057" w:type="pct"/>
            <w:gridSpan w:val="2"/>
            <w:tcBorders>
              <w:bottom w:val="single" w:sz="4" w:space="0" w:color="auto"/>
            </w:tcBorders>
            <w:shd w:val="clear" w:color="auto" w:fill="E5DFEC"/>
          </w:tcPr>
          <w:p w14:paraId="2B8DDA6A" w14:textId="4466A0FD" w:rsidR="00874D81" w:rsidRPr="003D43E3" w:rsidRDefault="002771DC" w:rsidP="002771DC">
            <w:pPr>
              <w:pStyle w:val="Odsekzoznamu"/>
              <w:numPr>
                <w:ilvl w:val="0"/>
                <w:numId w:val="6"/>
              </w:numPr>
              <w:ind w:left="171" w:hanging="219"/>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 xml:space="preserve">Is it possible to qualify all </w:t>
            </w:r>
            <w:r w:rsidRPr="000C6DC3">
              <w:rPr>
                <w:rFonts w:ascii="Times New Roman" w:eastAsia="Times New Roman" w:hAnsi="Times New Roman" w:cs="Times New Roman"/>
                <w:sz w:val="24"/>
                <w:szCs w:val="24"/>
                <w:lang w:val="en-US" w:eastAsia="sk-SK"/>
              </w:rPr>
              <w:t>activities of the assessed entity, included in the submitted project, as activities of a non-economic nature</w:t>
            </w:r>
            <w:r w:rsidR="00907DFE" w:rsidRPr="000C6DC3">
              <w:rPr>
                <w:rFonts w:ascii="Times New Roman" w:hAnsi="Times New Roman" w:cs="Times New Roman"/>
                <w:vertAlign w:val="superscript"/>
                <w:lang w:val="en-US"/>
              </w:rPr>
              <w:footnoteReference w:id="5"/>
            </w:r>
            <w:r w:rsidR="00874D81" w:rsidRPr="000C6DC3">
              <w:rPr>
                <w:rFonts w:ascii="Times New Roman" w:eastAsia="Times New Roman" w:hAnsi="Times New Roman" w:cs="Times New Roman"/>
                <w:sz w:val="24"/>
                <w:szCs w:val="24"/>
                <w:lang w:val="en-US" w:eastAsia="sk-SK"/>
              </w:rPr>
              <w:t xml:space="preserve"> </w:t>
            </w:r>
            <w:r w:rsidRPr="000C6DC3">
              <w:rPr>
                <w:rFonts w:ascii="Times New Roman" w:eastAsia="Times New Roman" w:hAnsi="Times New Roman" w:cs="Times New Roman"/>
                <w:sz w:val="24"/>
                <w:szCs w:val="24"/>
                <w:lang w:val="en-US" w:eastAsia="sk-SK"/>
              </w:rPr>
              <w:t>in accordance</w:t>
            </w:r>
            <w:r>
              <w:rPr>
                <w:rFonts w:ascii="Times New Roman" w:eastAsia="Times New Roman" w:hAnsi="Times New Roman" w:cs="Times New Roman"/>
                <w:sz w:val="24"/>
                <w:szCs w:val="24"/>
                <w:lang w:val="en-US" w:eastAsia="sk-SK"/>
              </w:rPr>
              <w:t xml:space="preserve"> with the state aid rules</w:t>
            </w:r>
            <w:r w:rsidR="00874D81" w:rsidRPr="003D43E3">
              <w:rPr>
                <w:rFonts w:ascii="Times New Roman" w:eastAsia="Times New Roman" w:hAnsi="Times New Roman" w:cs="Times New Roman"/>
                <w:sz w:val="24"/>
                <w:szCs w:val="24"/>
                <w:lang w:val="en-US" w:eastAsia="sk-SK"/>
              </w:rPr>
              <w:t>?</w:t>
            </w:r>
          </w:p>
        </w:tc>
        <w:tc>
          <w:tcPr>
            <w:tcW w:w="943" w:type="pct"/>
            <w:tcBorders>
              <w:bottom w:val="single" w:sz="4" w:space="0" w:color="auto"/>
            </w:tcBorders>
          </w:tcPr>
          <w:p w14:paraId="7C00F17E" w14:textId="77777777" w:rsidR="00874D81" w:rsidRPr="003D43E3" w:rsidRDefault="00CF25F1" w:rsidP="00874D81">
            <w:pPr>
              <w:rPr>
                <w:rFonts w:ascii="Times New Roman" w:eastAsia="Times New Roman" w:hAnsi="Times New Roman" w:cs="Times New Roman"/>
                <w:sz w:val="24"/>
                <w:szCs w:val="24"/>
                <w:lang w:val="en-US" w:eastAsia="sk-SK"/>
              </w:rPr>
            </w:pPr>
            <w:sdt>
              <w:sdtPr>
                <w:rPr>
                  <w:rFonts w:ascii="Times New Roman" w:eastAsia="Times New Roman" w:hAnsi="Times New Roman" w:cs="Times New Roman"/>
                  <w:sz w:val="24"/>
                  <w:szCs w:val="24"/>
                  <w:lang w:val="en-US" w:eastAsia="sk-SK"/>
                </w:rPr>
                <w:id w:val="110938928"/>
                <w:placeholder>
                  <w:docPart w:val="650B9EA94F4144809C1AA5CDF8D26B21"/>
                </w:placeholder>
                <w:showingPlcHdr/>
                <w:comboBox>
                  <w:listItem w:value="Vyberte položku."/>
                  <w:listItem w:displayText="áno" w:value="áno"/>
                  <w:listItem w:displayText="nie" w:value="nie"/>
                </w:comboBox>
              </w:sdtPr>
              <w:sdtEndPr/>
              <w:sdtContent>
                <w:r w:rsidR="00874D81" w:rsidRPr="003D43E3">
                  <w:rPr>
                    <w:rStyle w:val="Zstupntext"/>
                    <w:lang w:val="en-US"/>
                  </w:rPr>
                  <w:t>Vyberte položku.</w:t>
                </w:r>
              </w:sdtContent>
            </w:sdt>
          </w:p>
        </w:tc>
      </w:tr>
      <w:tr w:rsidR="00874D81" w:rsidRPr="003D43E3" w14:paraId="7BBFD9D7" w14:textId="77777777" w:rsidTr="3E14366C">
        <w:tc>
          <w:tcPr>
            <w:tcW w:w="5000" w:type="pct"/>
            <w:gridSpan w:val="3"/>
            <w:shd w:val="clear" w:color="auto" w:fill="auto"/>
          </w:tcPr>
          <w:p w14:paraId="38576533" w14:textId="77777777" w:rsidR="00874D81" w:rsidRPr="003D43E3" w:rsidRDefault="00874D81" w:rsidP="00955A09">
            <w:pPr>
              <w:spacing w:before="120" w:after="120"/>
              <w:jc w:val="both"/>
              <w:rPr>
                <w:rFonts w:ascii="Times New Roman" w:eastAsia="Times New Roman" w:hAnsi="Times New Roman" w:cs="Times New Roman"/>
                <w:i/>
                <w:sz w:val="24"/>
                <w:szCs w:val="24"/>
                <w:lang w:val="en-US" w:eastAsia="sk-SK"/>
              </w:rPr>
            </w:pPr>
            <w:r w:rsidRPr="003D43E3">
              <w:rPr>
                <w:rFonts w:ascii="Times New Roman" w:eastAsia="Times New Roman" w:hAnsi="Times New Roman" w:cs="Times New Roman"/>
                <w:i/>
                <w:sz w:val="24"/>
                <w:szCs w:val="24"/>
                <w:lang w:val="en-US" w:eastAsia="sk-SK"/>
              </w:rPr>
              <w:t>.........</w:t>
            </w:r>
          </w:p>
          <w:p w14:paraId="25067E3B" w14:textId="60C9BE99" w:rsidR="00FC27BB" w:rsidRPr="00A82ABE" w:rsidRDefault="00F62E94" w:rsidP="00F62E94">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If the answer is “</w:t>
            </w:r>
            <w:r w:rsidRPr="00A82ABE">
              <w:rPr>
                <w:rFonts w:ascii="Times New Roman" w:eastAsia="Times New Roman" w:hAnsi="Times New Roman" w:cs="Times New Roman"/>
                <w:b/>
                <w:bCs/>
                <w:i/>
                <w:color w:val="00B050"/>
                <w:sz w:val="24"/>
                <w:szCs w:val="24"/>
                <w:lang w:val="en-US" w:eastAsia="sk-SK"/>
              </w:rPr>
              <w:t>yes</w:t>
            </w:r>
            <w:r w:rsidR="00DE1361" w:rsidRPr="00A82ABE">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 xml:space="preserve"> to this question along with the answer “yes</w:t>
            </w:r>
            <w:r w:rsidR="00DE1361" w:rsidRPr="00A82ABE">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 xml:space="preserve"> to the previous question</w:t>
            </w:r>
            <w:r w:rsidR="00874D81" w:rsidRP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 xml:space="preserve">state the </w:t>
            </w:r>
            <w:r w:rsidRPr="00A82ABE">
              <w:rPr>
                <w:rFonts w:ascii="Times New Roman" w:eastAsia="Times New Roman" w:hAnsi="Times New Roman" w:cs="Times New Roman"/>
                <w:b/>
                <w:i/>
                <w:color w:val="00B050"/>
                <w:sz w:val="24"/>
                <w:szCs w:val="24"/>
                <w:lang w:val="en-US" w:eastAsia="sk-SK"/>
              </w:rPr>
              <w:t>justification of the non-economic nature</w:t>
            </w:r>
            <w:r w:rsidRPr="00A82ABE">
              <w:rPr>
                <w:rFonts w:ascii="Times New Roman" w:eastAsia="Times New Roman" w:hAnsi="Times New Roman" w:cs="Times New Roman"/>
                <w:i/>
                <w:color w:val="00B050"/>
                <w:sz w:val="24"/>
                <w:szCs w:val="24"/>
                <w:lang w:val="en-US" w:eastAsia="sk-SK"/>
              </w:rPr>
              <w:t xml:space="preserve"> based on chapter 2.1.1 of the Framework</w:t>
            </w:r>
            <w:r w:rsidR="00E80521" w:rsidRPr="00A82ABE">
              <w:rPr>
                <w:rFonts w:ascii="Times New Roman" w:eastAsia="Times New Roman" w:hAnsi="Times New Roman" w:cs="Times New Roman"/>
                <w:i/>
                <w:color w:val="00B050"/>
                <w:sz w:val="24"/>
                <w:szCs w:val="24"/>
                <w:lang w:val="en-US" w:eastAsia="sk-SK"/>
              </w:rPr>
              <w:t>.</w:t>
            </w:r>
          </w:p>
          <w:p w14:paraId="0BD221DD" w14:textId="345C29EC" w:rsidR="00874D81" w:rsidRPr="00A82ABE" w:rsidRDefault="00F62E94" w:rsidP="00F62E94">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If the answer is “yes</w:t>
            </w:r>
            <w:r w:rsidR="00DE1361" w:rsidRPr="00A82ABE">
              <w:rPr>
                <w:rFonts w:ascii="Times New Roman" w:eastAsia="Times New Roman" w:hAnsi="Times New Roman" w:cs="Times New Roman"/>
                <w:i/>
                <w:color w:val="00B050"/>
                <w:sz w:val="24"/>
                <w:szCs w:val="24"/>
                <w:lang w:val="en-US" w:eastAsia="sk-SK"/>
              </w:rPr>
              <w:t>”</w:t>
            </w:r>
            <w:r w:rsidR="00E80521" w:rsidRP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to this question along with the answer “</w:t>
            </w:r>
            <w:r w:rsidR="00E80521" w:rsidRPr="00A82ABE">
              <w:rPr>
                <w:rFonts w:ascii="Times New Roman" w:eastAsia="Times New Roman" w:hAnsi="Times New Roman" w:cs="Times New Roman"/>
                <w:b/>
                <w:bCs/>
                <w:i/>
                <w:color w:val="00B050"/>
                <w:sz w:val="24"/>
                <w:szCs w:val="24"/>
                <w:lang w:val="en-US" w:eastAsia="sk-SK"/>
              </w:rPr>
              <w:t>n</w:t>
            </w:r>
            <w:r w:rsidRPr="00A82ABE">
              <w:rPr>
                <w:rFonts w:ascii="Times New Roman" w:eastAsia="Times New Roman" w:hAnsi="Times New Roman" w:cs="Times New Roman"/>
                <w:b/>
                <w:bCs/>
                <w:i/>
                <w:color w:val="00B050"/>
                <w:sz w:val="24"/>
                <w:szCs w:val="24"/>
                <w:lang w:val="en-US" w:eastAsia="sk-SK"/>
              </w:rPr>
              <w:t>o</w:t>
            </w:r>
            <w:r w:rsidR="00DE1361" w:rsidRPr="00A82ABE">
              <w:rPr>
                <w:rFonts w:ascii="Times New Roman" w:eastAsia="Times New Roman" w:hAnsi="Times New Roman" w:cs="Times New Roman"/>
                <w:i/>
                <w:color w:val="00B050"/>
                <w:sz w:val="24"/>
                <w:szCs w:val="24"/>
                <w:lang w:val="en-US" w:eastAsia="sk-SK"/>
              </w:rPr>
              <w:t>”</w:t>
            </w:r>
            <w:r w:rsidR="00E80521" w:rsidRP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 xml:space="preserve">to the previous question, state the </w:t>
            </w:r>
            <w:r w:rsidRPr="00A82ABE">
              <w:rPr>
                <w:rFonts w:ascii="Times New Roman" w:eastAsia="Times New Roman" w:hAnsi="Times New Roman" w:cs="Times New Roman"/>
                <w:b/>
                <w:i/>
                <w:color w:val="00B050"/>
                <w:sz w:val="24"/>
                <w:szCs w:val="24"/>
                <w:lang w:val="en-US" w:eastAsia="sk-SK"/>
              </w:rPr>
              <w:t>justification of the non-economic nature</w:t>
            </w:r>
            <w:r w:rsidRPr="00A82ABE">
              <w:rPr>
                <w:rFonts w:ascii="Times New Roman" w:eastAsia="Times New Roman" w:hAnsi="Times New Roman" w:cs="Times New Roman"/>
                <w:i/>
                <w:color w:val="00B050"/>
                <w:sz w:val="24"/>
                <w:szCs w:val="24"/>
                <w:lang w:val="en-US" w:eastAsia="sk-SK"/>
              </w:rPr>
              <w:t xml:space="preserve"> based on chapter 2 of the</w:t>
            </w:r>
            <w:r w:rsidR="00640570" w:rsidRP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Commission Notice on the notion of State aid.</w:t>
            </w:r>
            <w:r w:rsidR="00F830AC" w:rsidRPr="00A82ABE">
              <w:rPr>
                <w:rFonts w:ascii="Times New Roman" w:eastAsia="Times New Roman" w:hAnsi="Times New Roman" w:cs="Times New Roman"/>
                <w:i/>
                <w:color w:val="00B050"/>
                <w:sz w:val="24"/>
                <w:szCs w:val="24"/>
                <w:vertAlign w:val="superscript"/>
                <w:lang w:val="en-US" w:eastAsia="sk-SK"/>
              </w:rPr>
              <w:footnoteReference w:id="6"/>
            </w:r>
          </w:p>
          <w:p w14:paraId="03862E00" w14:textId="0A77DF46" w:rsidR="009565C6" w:rsidRPr="00A82ABE" w:rsidRDefault="009565C6" w:rsidP="00F62E94">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If the project (in the part implemented by the entity completing this assessment) also includes investments in (</w:t>
            </w:r>
            <w:r w:rsidR="00807F06">
              <w:rPr>
                <w:rFonts w:ascii="Times New Roman" w:eastAsia="Times New Roman" w:hAnsi="Times New Roman" w:cs="Times New Roman"/>
                <w:i/>
                <w:color w:val="00B050"/>
                <w:sz w:val="24"/>
                <w:szCs w:val="24"/>
                <w:lang w:val="en-US" w:eastAsia="sk-SK"/>
              </w:rPr>
              <w:t>installation</w:t>
            </w:r>
            <w:r w:rsidRPr="00A82ABE">
              <w:rPr>
                <w:rFonts w:ascii="Times New Roman" w:eastAsia="Times New Roman" w:hAnsi="Times New Roman" w:cs="Times New Roman"/>
                <w:i/>
                <w:color w:val="00B050"/>
                <w:sz w:val="24"/>
                <w:szCs w:val="24"/>
                <w:lang w:val="en-US" w:eastAsia="sk-SK"/>
              </w:rPr>
              <w:t xml:space="preserve"> of new or modernization of existing) research infrastructure</w:t>
            </w:r>
            <w:r w:rsidR="00235278">
              <w:rPr>
                <w:rFonts w:ascii="Times New Roman" w:eastAsia="Times New Roman" w:hAnsi="Times New Roman" w:cs="Times New Roman"/>
                <w:i/>
                <w:color w:val="00B050"/>
                <w:sz w:val="24"/>
                <w:szCs w:val="24"/>
                <w:lang w:val="en-US" w:eastAsia="sk-SK"/>
              </w:rPr>
              <w:t xml:space="preserve"> used </w:t>
            </w:r>
            <w:r w:rsidR="00235278" w:rsidRPr="00A82ABE">
              <w:rPr>
                <w:rFonts w:ascii="Times New Roman" w:eastAsia="Times New Roman" w:hAnsi="Times New Roman" w:cs="Times New Roman"/>
                <w:b/>
                <w:i/>
                <w:color w:val="00B050"/>
                <w:sz w:val="24"/>
                <w:szCs w:val="24"/>
                <w:lang w:val="en-US" w:eastAsia="sk-SK"/>
              </w:rPr>
              <w:t>exclusively</w:t>
            </w:r>
            <w:r w:rsidR="00235278">
              <w:rPr>
                <w:rFonts w:ascii="Times New Roman" w:eastAsia="Times New Roman" w:hAnsi="Times New Roman" w:cs="Times New Roman"/>
                <w:b/>
                <w:i/>
                <w:color w:val="00B050"/>
                <w:sz w:val="24"/>
                <w:szCs w:val="24"/>
                <w:lang w:val="en-US" w:eastAsia="sk-SK"/>
              </w:rPr>
              <w:t xml:space="preserve"> </w:t>
            </w:r>
            <w:r w:rsidR="00235278" w:rsidRPr="00235278">
              <w:rPr>
                <w:rFonts w:ascii="Times New Roman" w:eastAsia="Times New Roman" w:hAnsi="Times New Roman" w:cs="Times New Roman"/>
                <w:i/>
                <w:color w:val="00B050"/>
                <w:sz w:val="24"/>
                <w:szCs w:val="24"/>
                <w:lang w:val="en-US" w:eastAsia="sk-SK"/>
              </w:rPr>
              <w:t>for non-economic purposes</w:t>
            </w:r>
            <w:r w:rsidR="00893E16" w:rsidRPr="00A82ABE">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 xml:space="preserve"> </w:t>
            </w:r>
          </w:p>
          <w:p w14:paraId="5071C2E0" w14:textId="071993A7" w:rsidR="00C03B7E" w:rsidRPr="00A82ABE" w:rsidRDefault="00893E16" w:rsidP="00F62E94">
            <w:pPr>
              <w:pStyle w:val="Odsekzoznamu"/>
              <w:numPr>
                <w:ilvl w:val="0"/>
                <w:numId w:val="20"/>
              </w:numPr>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w:t>
            </w:r>
            <w:r w:rsidR="00C03B7E" w:rsidRPr="00A82ABE">
              <w:rPr>
                <w:rFonts w:ascii="Times New Roman" w:eastAsia="Times New Roman" w:hAnsi="Times New Roman" w:cs="Times New Roman"/>
                <w:i/>
                <w:color w:val="00B050"/>
                <w:sz w:val="24"/>
                <w:szCs w:val="24"/>
                <w:lang w:val="en-US" w:eastAsia="sk-SK"/>
              </w:rPr>
              <w:t>dentif</w:t>
            </w:r>
            <w:r w:rsidRPr="00A82ABE">
              <w:rPr>
                <w:rFonts w:ascii="Times New Roman" w:eastAsia="Times New Roman" w:hAnsi="Times New Roman" w:cs="Times New Roman"/>
                <w:i/>
                <w:color w:val="00B050"/>
                <w:sz w:val="24"/>
                <w:szCs w:val="24"/>
                <w:lang w:val="en-US" w:eastAsia="sk-SK"/>
              </w:rPr>
              <w:t>y the infras</w:t>
            </w:r>
            <w:r w:rsidR="00C03B7E" w:rsidRPr="00A82ABE">
              <w:rPr>
                <w:rFonts w:ascii="Times New Roman" w:eastAsia="Times New Roman" w:hAnsi="Times New Roman" w:cs="Times New Roman"/>
                <w:i/>
                <w:color w:val="00B050"/>
                <w:sz w:val="24"/>
                <w:szCs w:val="24"/>
                <w:lang w:val="en-US" w:eastAsia="sk-SK"/>
              </w:rPr>
              <w:t>tru</w:t>
            </w:r>
            <w:r w:rsidRPr="00A82ABE">
              <w:rPr>
                <w:rFonts w:ascii="Times New Roman" w:eastAsia="Times New Roman" w:hAnsi="Times New Roman" w:cs="Times New Roman"/>
                <w:i/>
                <w:color w:val="00B050"/>
                <w:sz w:val="24"/>
                <w:szCs w:val="24"/>
                <w:lang w:val="en-US" w:eastAsia="sk-SK"/>
              </w:rPr>
              <w:t xml:space="preserve">cture </w:t>
            </w:r>
            <w:r w:rsidR="00C03B7E" w:rsidRPr="00A82ABE">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brief designation and description of what it consists of</w:t>
            </w:r>
            <w:r w:rsidR="00C03B7E" w:rsidRPr="00A82ABE">
              <w:rPr>
                <w:rFonts w:ascii="Times New Roman" w:eastAsia="Times New Roman" w:hAnsi="Times New Roman" w:cs="Times New Roman"/>
                <w:i/>
                <w:color w:val="00B050"/>
                <w:sz w:val="24"/>
                <w:szCs w:val="24"/>
                <w:lang w:val="en-US" w:eastAsia="sk-SK"/>
              </w:rPr>
              <w:t>)</w:t>
            </w:r>
          </w:p>
          <w:p w14:paraId="374DE943" w14:textId="031D023A" w:rsidR="00C03B7E" w:rsidRPr="00A82ABE" w:rsidRDefault="00893E16" w:rsidP="00893E16">
            <w:pPr>
              <w:pStyle w:val="Odsekzoznamu"/>
              <w:numPr>
                <w:ilvl w:val="0"/>
                <w:numId w:val="20"/>
              </w:numPr>
              <w:jc w:val="both"/>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what non-economic activities this infrastructure will be used for</w:t>
            </w:r>
            <w:r w:rsidR="00C03B7E" w:rsidRPr="00A82ABE">
              <w:rPr>
                <w:rFonts w:ascii="Times New Roman" w:eastAsia="Times New Roman" w:hAnsi="Times New Roman" w:cs="Times New Roman"/>
                <w:i/>
                <w:color w:val="00B050"/>
                <w:sz w:val="24"/>
                <w:szCs w:val="24"/>
                <w:lang w:val="en-US" w:eastAsia="sk-SK"/>
              </w:rPr>
              <w:t xml:space="preserve"> </w:t>
            </w:r>
          </w:p>
          <w:p w14:paraId="608794C9" w14:textId="10C42FEA" w:rsidR="00AF3EEC" w:rsidRPr="00A82ABE" w:rsidRDefault="00D34CEC" w:rsidP="00EA5809">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lastRenderedPageBreak/>
              <w:t xml:space="preserve">If the project (in the part implemented by the entity completing this </w:t>
            </w:r>
            <w:r w:rsidR="00EA5809" w:rsidRPr="00A82ABE">
              <w:rPr>
                <w:rFonts w:ascii="Times New Roman" w:eastAsia="Times New Roman" w:hAnsi="Times New Roman" w:cs="Times New Roman"/>
                <w:i/>
                <w:color w:val="00B050"/>
                <w:sz w:val="24"/>
                <w:szCs w:val="24"/>
                <w:lang w:val="en-US" w:eastAsia="sk-SK"/>
              </w:rPr>
              <w:t>assessment</w:t>
            </w:r>
            <w:r w:rsidRPr="00A82ABE">
              <w:rPr>
                <w:rFonts w:ascii="Times New Roman" w:eastAsia="Times New Roman" w:hAnsi="Times New Roman" w:cs="Times New Roman"/>
                <w:i/>
                <w:color w:val="00B050"/>
                <w:sz w:val="24"/>
                <w:szCs w:val="24"/>
                <w:lang w:val="en-US" w:eastAsia="sk-SK"/>
              </w:rPr>
              <w:t>) also includes investments in (</w:t>
            </w:r>
            <w:r w:rsidR="00807F06">
              <w:rPr>
                <w:rFonts w:ascii="Times New Roman" w:eastAsia="Times New Roman" w:hAnsi="Times New Roman" w:cs="Times New Roman"/>
                <w:i/>
                <w:color w:val="00B050"/>
                <w:sz w:val="24"/>
                <w:szCs w:val="24"/>
                <w:lang w:val="en-US" w:eastAsia="sk-SK"/>
              </w:rPr>
              <w:t>installation</w:t>
            </w:r>
            <w:r w:rsidRPr="00A82ABE">
              <w:rPr>
                <w:rFonts w:ascii="Times New Roman" w:eastAsia="Times New Roman" w:hAnsi="Times New Roman" w:cs="Times New Roman"/>
                <w:i/>
                <w:color w:val="00B050"/>
                <w:sz w:val="24"/>
                <w:szCs w:val="24"/>
                <w:lang w:val="en-US" w:eastAsia="sk-SK"/>
              </w:rPr>
              <w:t xml:space="preserve"> of new or modernization of existing) research infrastructure used </w:t>
            </w:r>
            <w:r w:rsidRPr="00A82ABE">
              <w:rPr>
                <w:rFonts w:ascii="Times New Roman" w:eastAsia="Times New Roman" w:hAnsi="Times New Roman" w:cs="Times New Roman"/>
                <w:b/>
                <w:i/>
                <w:color w:val="00B050"/>
                <w:sz w:val="24"/>
                <w:szCs w:val="24"/>
                <w:lang w:val="en-US" w:eastAsia="sk-SK"/>
              </w:rPr>
              <w:t>almost exclusively</w:t>
            </w:r>
            <w:r w:rsidRPr="00A82ABE">
              <w:rPr>
                <w:rFonts w:ascii="Times New Roman" w:eastAsia="Times New Roman" w:hAnsi="Times New Roman" w:cs="Times New Roman"/>
                <w:i/>
                <w:color w:val="00B050"/>
                <w:sz w:val="24"/>
                <w:szCs w:val="24"/>
                <w:lang w:val="en-US" w:eastAsia="sk-SK"/>
              </w:rPr>
              <w:t xml:space="preserve"> for non-economic purposes (see more closely point 21 of the Framework)</w:t>
            </w:r>
            <w:r w:rsidR="00F8621C" w:rsidRPr="00A82ABE">
              <w:rPr>
                <w:rFonts w:ascii="Times New Roman" w:eastAsia="Times New Roman" w:hAnsi="Times New Roman" w:cs="Times New Roman"/>
                <w:i/>
                <w:color w:val="00B050"/>
                <w:sz w:val="24"/>
                <w:szCs w:val="24"/>
                <w:lang w:val="en-US" w:eastAsia="sk-SK"/>
              </w:rPr>
              <w:t>:</w:t>
            </w:r>
          </w:p>
          <w:p w14:paraId="5FE4D187" w14:textId="71D1F8CB" w:rsidR="00C61B69" w:rsidRPr="00A82ABE" w:rsidRDefault="00EA5809" w:rsidP="00CD354C">
            <w:pPr>
              <w:pStyle w:val="Odsekzoznamu"/>
              <w:numPr>
                <w:ilvl w:val="0"/>
                <w:numId w:val="24"/>
              </w:numPr>
              <w:jc w:val="both"/>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Identify the infrastructure (brief designation and description of what it consists of</w:t>
            </w:r>
            <w:proofErr w:type="gramStart"/>
            <w:r w:rsidRPr="00A82ABE">
              <w:rPr>
                <w:rFonts w:ascii="Times New Roman" w:eastAsia="Times New Roman" w:hAnsi="Times New Roman" w:cs="Times New Roman"/>
                <w:i/>
                <w:color w:val="00B050"/>
                <w:sz w:val="24"/>
                <w:szCs w:val="24"/>
                <w:lang w:val="en-US" w:eastAsia="sk-SK"/>
              </w:rPr>
              <w:t>)</w:t>
            </w:r>
            <w:r w:rsidR="00CC670F" w:rsidRPr="00A82ABE">
              <w:rPr>
                <w:rFonts w:ascii="Times New Roman" w:eastAsia="Times New Roman" w:hAnsi="Times New Roman" w:cs="Times New Roman"/>
                <w:i/>
                <w:color w:val="00B050"/>
                <w:sz w:val="24"/>
                <w:szCs w:val="24"/>
                <w:lang w:val="en-US" w:eastAsia="sk-SK"/>
              </w:rPr>
              <w:t>;</w:t>
            </w:r>
            <w:proofErr w:type="gramEnd"/>
          </w:p>
          <w:p w14:paraId="297792C7" w14:textId="6515DD5D" w:rsidR="00F8621C" w:rsidRPr="00A82ABE" w:rsidRDefault="00EA5809" w:rsidP="00EA5809">
            <w:pPr>
              <w:pStyle w:val="Odsekzoznamu"/>
              <w:numPr>
                <w:ilvl w:val="0"/>
                <w:numId w:val="24"/>
              </w:numPr>
              <w:jc w:val="both"/>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 xml:space="preserve">Calculate the annual capacity of the </w:t>
            </w:r>
            <w:proofErr w:type="gramStart"/>
            <w:r w:rsidRPr="00A82ABE">
              <w:rPr>
                <w:rFonts w:ascii="Times New Roman" w:eastAsia="Times New Roman" w:hAnsi="Times New Roman" w:cs="Times New Roman"/>
                <w:i/>
                <w:color w:val="00B050"/>
                <w:sz w:val="24"/>
                <w:szCs w:val="24"/>
                <w:lang w:val="en-US" w:eastAsia="sk-SK"/>
              </w:rPr>
              <w:t>infrastructure</w:t>
            </w:r>
            <w:r w:rsidR="00CC670F" w:rsidRPr="00A82ABE">
              <w:rPr>
                <w:rFonts w:ascii="Times New Roman" w:eastAsia="Times New Roman" w:hAnsi="Times New Roman" w:cs="Times New Roman"/>
                <w:i/>
                <w:color w:val="00B050"/>
                <w:sz w:val="24"/>
                <w:szCs w:val="24"/>
                <w:lang w:val="en-US" w:eastAsia="sk-SK"/>
              </w:rPr>
              <w:t>;</w:t>
            </w:r>
            <w:proofErr w:type="gramEnd"/>
          </w:p>
          <w:p w14:paraId="6B46B395" w14:textId="54589D55" w:rsidR="00F8621C" w:rsidRPr="00A82ABE" w:rsidRDefault="00EA5809" w:rsidP="00EA5809">
            <w:pPr>
              <w:pStyle w:val="Odsekzoznamu"/>
              <w:numPr>
                <w:ilvl w:val="0"/>
                <w:numId w:val="24"/>
              </w:numPr>
              <w:jc w:val="both"/>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 xml:space="preserve">Describe how the annual infrastructure capacity was </w:t>
            </w:r>
            <w:proofErr w:type="gramStart"/>
            <w:r w:rsidRPr="00A82ABE">
              <w:rPr>
                <w:rFonts w:ascii="Times New Roman" w:eastAsia="Times New Roman" w:hAnsi="Times New Roman" w:cs="Times New Roman"/>
                <w:i/>
                <w:color w:val="00B050"/>
                <w:sz w:val="24"/>
                <w:szCs w:val="24"/>
                <w:lang w:val="en-US" w:eastAsia="sk-SK"/>
              </w:rPr>
              <w:t>calculated</w:t>
            </w:r>
            <w:r w:rsidR="00CC670F" w:rsidRPr="00A82ABE">
              <w:rPr>
                <w:rFonts w:ascii="Times New Roman" w:eastAsia="Times New Roman" w:hAnsi="Times New Roman" w:cs="Times New Roman"/>
                <w:i/>
                <w:color w:val="00B050"/>
                <w:sz w:val="24"/>
                <w:szCs w:val="24"/>
                <w:lang w:val="en-US" w:eastAsia="sk-SK"/>
              </w:rPr>
              <w:t>;</w:t>
            </w:r>
            <w:proofErr w:type="gramEnd"/>
          </w:p>
          <w:p w14:paraId="12644C6C" w14:textId="7F523B68" w:rsidR="00F8621C" w:rsidRPr="00A82ABE" w:rsidRDefault="008D14FD" w:rsidP="008D14FD">
            <w:pPr>
              <w:pStyle w:val="Odsekzoznamu"/>
              <w:numPr>
                <w:ilvl w:val="0"/>
                <w:numId w:val="24"/>
              </w:numPr>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this infrastructure will be used both within and outside of project implementation, including the expected share of its annual capacity (during the entire period of its economic life – asset depreciation) for non-economic and economic purposes (up to 20% of the annual capacity</w:t>
            </w:r>
            <w:proofErr w:type="gramStart"/>
            <w:r w:rsidRPr="00A82ABE">
              <w:rPr>
                <w:rFonts w:ascii="Times New Roman" w:eastAsia="Times New Roman" w:hAnsi="Times New Roman" w:cs="Times New Roman"/>
                <w:i/>
                <w:color w:val="00B050"/>
                <w:sz w:val="24"/>
                <w:szCs w:val="24"/>
                <w:lang w:val="en-US" w:eastAsia="sk-SK"/>
              </w:rPr>
              <w:t>)</w:t>
            </w:r>
            <w:r w:rsidR="00CC670F" w:rsidRPr="00A82ABE">
              <w:rPr>
                <w:rFonts w:ascii="Times New Roman" w:eastAsia="Times New Roman" w:hAnsi="Times New Roman" w:cs="Times New Roman"/>
                <w:i/>
                <w:color w:val="00B050"/>
                <w:sz w:val="24"/>
                <w:szCs w:val="24"/>
                <w:lang w:val="en-US" w:eastAsia="sk-SK"/>
              </w:rPr>
              <w:t>;</w:t>
            </w:r>
            <w:proofErr w:type="gramEnd"/>
          </w:p>
          <w:p w14:paraId="2DA11009" w14:textId="7E63BF3B" w:rsidR="00F8621C" w:rsidRPr="00A82ABE" w:rsidRDefault="00CC670F" w:rsidP="00CC670F">
            <w:pPr>
              <w:pStyle w:val="Odsekzoznamu"/>
              <w:numPr>
                <w:ilvl w:val="0"/>
                <w:numId w:val="24"/>
              </w:numPr>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 xml:space="preserve">Describe how it will be ensured that the limit (20%) of annual capacity for economic purposes is not </w:t>
            </w:r>
            <w:proofErr w:type="gramStart"/>
            <w:r w:rsidRPr="00A82ABE">
              <w:rPr>
                <w:rFonts w:ascii="Times New Roman" w:eastAsia="Times New Roman" w:hAnsi="Times New Roman" w:cs="Times New Roman"/>
                <w:i/>
                <w:color w:val="00B050"/>
                <w:sz w:val="24"/>
                <w:szCs w:val="24"/>
                <w:lang w:val="en-US" w:eastAsia="sk-SK"/>
              </w:rPr>
              <w:t>exceeded;</w:t>
            </w:r>
            <w:proofErr w:type="gramEnd"/>
          </w:p>
          <w:p w14:paraId="6EFCD3F9" w14:textId="316E9161" w:rsidR="00505B98" w:rsidRPr="00A82ABE" w:rsidRDefault="00505B98" w:rsidP="00505B98">
            <w:pPr>
              <w:spacing w:before="120" w:after="120"/>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The assessment is completed</w:t>
            </w:r>
            <w:r w:rsidR="009F3BCD">
              <w:rPr>
                <w:rFonts w:ascii="Times New Roman" w:eastAsia="Times New Roman" w:hAnsi="Times New Roman" w:cs="Times New Roman"/>
                <w:i/>
                <w:color w:val="00B050"/>
                <w:sz w:val="24"/>
                <w:szCs w:val="24"/>
                <w:lang w:val="en-US" w:eastAsia="sk-SK"/>
              </w:rPr>
              <w:t>;</w:t>
            </w:r>
            <w:r w:rsidRPr="00A82ABE">
              <w:rPr>
                <w:rFonts w:ascii="Times New Roman" w:eastAsia="Times New Roman" w:hAnsi="Times New Roman" w:cs="Times New Roman"/>
                <w:i/>
                <w:color w:val="00B050"/>
                <w:sz w:val="24"/>
                <w:szCs w:val="24"/>
                <w:lang w:val="en-US" w:eastAsia="sk-SK"/>
              </w:rPr>
              <w:t xml:space="preserve"> all </w:t>
            </w:r>
            <w:r w:rsidRPr="00A82ABE">
              <w:rPr>
                <w:rFonts w:ascii="Times New Roman" w:eastAsia="Times New Roman" w:hAnsi="Times New Roman" w:cs="Times New Roman"/>
                <w:b/>
                <w:i/>
                <w:color w:val="00B050"/>
                <w:sz w:val="24"/>
                <w:szCs w:val="24"/>
                <w:lang w:val="en-US" w:eastAsia="sk-SK"/>
              </w:rPr>
              <w:t>activities</w:t>
            </w:r>
            <w:r w:rsidRPr="00A82ABE">
              <w:rPr>
                <w:rFonts w:ascii="Times New Roman" w:eastAsia="Times New Roman" w:hAnsi="Times New Roman" w:cs="Times New Roman"/>
                <w:i/>
                <w:color w:val="00B050"/>
                <w:sz w:val="24"/>
                <w:szCs w:val="24"/>
                <w:lang w:val="en-US" w:eastAsia="sk-SK"/>
              </w:rPr>
              <w:t xml:space="preserve"> of the assessed entity </w:t>
            </w:r>
            <w:r w:rsidR="00A82ABE">
              <w:rPr>
                <w:rFonts w:ascii="Times New Roman" w:eastAsia="Times New Roman" w:hAnsi="Times New Roman" w:cs="Times New Roman"/>
                <w:i/>
                <w:color w:val="00B050"/>
                <w:sz w:val="24"/>
                <w:szCs w:val="24"/>
                <w:lang w:val="en-US" w:eastAsia="sk-SK"/>
              </w:rPr>
              <w:t xml:space="preserve">that are </w:t>
            </w:r>
            <w:r w:rsidRPr="00A82ABE">
              <w:rPr>
                <w:rFonts w:ascii="Times New Roman" w:eastAsia="Times New Roman" w:hAnsi="Times New Roman" w:cs="Times New Roman"/>
                <w:i/>
                <w:color w:val="00B050"/>
                <w:sz w:val="24"/>
                <w:szCs w:val="24"/>
                <w:lang w:val="en-US" w:eastAsia="sk-SK"/>
              </w:rPr>
              <w:t xml:space="preserve">included in the project will be (after verification of the information provided in this </w:t>
            </w:r>
            <w:r w:rsidR="00A82ABE" w:rsidRPr="00A82ABE">
              <w:rPr>
                <w:rFonts w:ascii="Times New Roman" w:eastAsia="Times New Roman" w:hAnsi="Times New Roman" w:cs="Times New Roman"/>
                <w:i/>
                <w:color w:val="00B050"/>
                <w:sz w:val="24"/>
                <w:szCs w:val="24"/>
                <w:lang w:val="en-US" w:eastAsia="sk-SK"/>
              </w:rPr>
              <w:t xml:space="preserve">assessment </w:t>
            </w:r>
            <w:r w:rsidRPr="00A82ABE">
              <w:rPr>
                <w:rFonts w:ascii="Times New Roman" w:eastAsia="Times New Roman" w:hAnsi="Times New Roman" w:cs="Times New Roman"/>
                <w:i/>
                <w:color w:val="00B050"/>
                <w:sz w:val="24"/>
                <w:szCs w:val="24"/>
                <w:lang w:val="en-US" w:eastAsia="sk-SK"/>
              </w:rPr>
              <w:t xml:space="preserve">and in the application, including </w:t>
            </w:r>
            <w:r w:rsidR="00A82ABE">
              <w:rPr>
                <w:rFonts w:ascii="Times New Roman" w:eastAsia="Times New Roman" w:hAnsi="Times New Roman" w:cs="Times New Roman"/>
                <w:i/>
                <w:color w:val="00B050"/>
                <w:sz w:val="24"/>
                <w:szCs w:val="24"/>
                <w:lang w:val="en-US" w:eastAsia="sk-SK"/>
              </w:rPr>
              <w:t>the</w:t>
            </w:r>
            <w:r w:rsidRPr="00A82ABE">
              <w:rPr>
                <w:rFonts w:ascii="Times New Roman" w:eastAsia="Times New Roman" w:hAnsi="Times New Roman" w:cs="Times New Roman"/>
                <w:i/>
                <w:color w:val="00B050"/>
                <w:sz w:val="24"/>
                <w:szCs w:val="24"/>
                <w:lang w:val="en-US" w:eastAsia="sk-SK"/>
              </w:rPr>
              <w:t xml:space="preserve"> annexes)</w:t>
            </w:r>
            <w:r w:rsidR="00A82ABE">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 xml:space="preserve">fully financed (100%) from </w:t>
            </w:r>
            <w:r w:rsidR="00CC7B77">
              <w:rPr>
                <w:rFonts w:ascii="Times New Roman" w:eastAsia="Times New Roman" w:hAnsi="Times New Roman" w:cs="Times New Roman"/>
                <w:i/>
                <w:color w:val="00B050"/>
                <w:sz w:val="24"/>
                <w:szCs w:val="24"/>
                <w:lang w:val="en-US" w:eastAsia="sk-SK"/>
              </w:rPr>
              <w:t xml:space="preserve">the </w:t>
            </w:r>
            <w:r w:rsidR="00A82ABE">
              <w:rPr>
                <w:rFonts w:ascii="Times New Roman" w:eastAsia="Times New Roman" w:hAnsi="Times New Roman" w:cs="Times New Roman"/>
                <w:i/>
                <w:color w:val="00B050"/>
                <w:sz w:val="24"/>
                <w:szCs w:val="24"/>
                <w:lang w:val="en-US" w:eastAsia="sk-SK"/>
              </w:rPr>
              <w:t>RRP</w:t>
            </w:r>
            <w:r w:rsidRPr="00A82ABE">
              <w:rPr>
                <w:rFonts w:ascii="Times New Roman" w:eastAsia="Times New Roman" w:hAnsi="Times New Roman" w:cs="Times New Roman"/>
                <w:i/>
                <w:color w:val="00B050"/>
                <w:sz w:val="24"/>
                <w:szCs w:val="24"/>
                <w:lang w:val="en-US" w:eastAsia="sk-SK"/>
              </w:rPr>
              <w:t xml:space="preserve"> funds</w:t>
            </w:r>
            <w:r w:rsidR="00A82ABE" w:rsidRPr="00A82ABE">
              <w:rPr>
                <w:rFonts w:ascii="Times New Roman" w:eastAsia="Times New Roman" w:hAnsi="Times New Roman" w:cs="Times New Roman"/>
                <w:i/>
                <w:color w:val="00B050"/>
                <w:sz w:val="24"/>
                <w:szCs w:val="24"/>
                <w:lang w:val="en-US" w:eastAsia="sk-SK"/>
              </w:rPr>
              <w:t xml:space="preserve"> in </w:t>
            </w:r>
            <w:r w:rsidR="00A82ABE">
              <w:rPr>
                <w:rFonts w:ascii="Times New Roman" w:eastAsia="Times New Roman" w:hAnsi="Times New Roman" w:cs="Times New Roman"/>
                <w:i/>
                <w:color w:val="00B050"/>
                <w:sz w:val="24"/>
                <w:szCs w:val="24"/>
                <w:lang w:val="en-US" w:eastAsia="sk-SK"/>
              </w:rPr>
              <w:t xml:space="preserve">case </w:t>
            </w:r>
            <w:r w:rsidR="00A82ABE" w:rsidRPr="00A82ABE">
              <w:rPr>
                <w:rFonts w:ascii="Times New Roman" w:eastAsia="Times New Roman" w:hAnsi="Times New Roman" w:cs="Times New Roman"/>
                <w:i/>
                <w:color w:val="00B050"/>
                <w:sz w:val="24"/>
                <w:szCs w:val="24"/>
                <w:lang w:val="en-US" w:eastAsia="sk-SK"/>
              </w:rPr>
              <w:t xml:space="preserve">the project is </w:t>
            </w:r>
            <w:proofErr w:type="gramStart"/>
            <w:r w:rsidR="00A82ABE">
              <w:rPr>
                <w:rFonts w:ascii="Times New Roman" w:eastAsia="Times New Roman" w:hAnsi="Times New Roman" w:cs="Times New Roman"/>
                <w:i/>
                <w:color w:val="00B050"/>
                <w:sz w:val="24"/>
                <w:szCs w:val="24"/>
                <w:lang w:val="en-US" w:eastAsia="sk-SK"/>
              </w:rPr>
              <w:t>approved</w:t>
            </w:r>
            <w:proofErr w:type="gramEnd"/>
            <w:r w:rsidR="00A82ABE" w:rsidRPr="00A82ABE">
              <w:rPr>
                <w:rFonts w:ascii="Times New Roman" w:eastAsia="Times New Roman" w:hAnsi="Times New Roman" w:cs="Times New Roman"/>
                <w:i/>
                <w:color w:val="00B050"/>
                <w:sz w:val="24"/>
                <w:szCs w:val="24"/>
                <w:lang w:val="en-US" w:eastAsia="sk-SK"/>
              </w:rPr>
              <w:t xml:space="preserve"> and a </w:t>
            </w:r>
            <w:r w:rsidR="00A82ABE">
              <w:rPr>
                <w:rFonts w:ascii="Times New Roman" w:eastAsia="Times New Roman" w:hAnsi="Times New Roman" w:cs="Times New Roman"/>
                <w:i/>
                <w:color w:val="00B050"/>
                <w:sz w:val="24"/>
                <w:szCs w:val="24"/>
                <w:lang w:val="en-US" w:eastAsia="sk-SK"/>
              </w:rPr>
              <w:t xml:space="preserve">grant agreement </w:t>
            </w:r>
            <w:r w:rsidR="00A82ABE" w:rsidRPr="00A82ABE">
              <w:rPr>
                <w:rFonts w:ascii="Times New Roman" w:eastAsia="Times New Roman" w:hAnsi="Times New Roman" w:cs="Times New Roman"/>
                <w:i/>
                <w:color w:val="00B050"/>
                <w:sz w:val="24"/>
                <w:szCs w:val="24"/>
                <w:lang w:val="en-US" w:eastAsia="sk-SK"/>
              </w:rPr>
              <w:t>is concluded with the applicant</w:t>
            </w:r>
            <w:r w:rsidRPr="00A82ABE">
              <w:rPr>
                <w:rFonts w:ascii="Times New Roman" w:eastAsia="Times New Roman" w:hAnsi="Times New Roman" w:cs="Times New Roman"/>
                <w:i/>
                <w:color w:val="00B050"/>
                <w:sz w:val="24"/>
                <w:szCs w:val="24"/>
                <w:lang w:val="en-US" w:eastAsia="sk-SK"/>
              </w:rPr>
              <w:t>.</w:t>
            </w:r>
          </w:p>
          <w:p w14:paraId="61D9BA5C" w14:textId="0762A486" w:rsidR="00874D81" w:rsidRPr="003D43E3" w:rsidRDefault="003D561A" w:rsidP="003D561A">
            <w:pPr>
              <w:spacing w:before="120" w:after="120"/>
              <w:rPr>
                <w:rFonts w:ascii="Times New Roman" w:eastAsia="Times New Roman" w:hAnsi="Times New Roman" w:cs="Times New Roman"/>
                <w:i/>
                <w:color w:val="FF0000"/>
                <w:sz w:val="24"/>
                <w:szCs w:val="24"/>
                <w:lang w:val="en-US" w:eastAsia="sk-SK"/>
              </w:rPr>
            </w:pPr>
            <w:r w:rsidRPr="003D561A">
              <w:rPr>
                <w:rFonts w:ascii="Times New Roman" w:eastAsia="Times New Roman" w:hAnsi="Times New Roman" w:cs="Times New Roman"/>
                <w:i/>
                <w:color w:val="FF0000"/>
                <w:sz w:val="24"/>
                <w:szCs w:val="24"/>
                <w:lang w:val="en-US" w:eastAsia="sk-SK"/>
              </w:rPr>
              <w:t>If the answer is "</w:t>
            </w:r>
            <w:r w:rsidRPr="00F91C40">
              <w:rPr>
                <w:rFonts w:ascii="Times New Roman" w:eastAsia="Times New Roman" w:hAnsi="Times New Roman" w:cs="Times New Roman"/>
                <w:b/>
                <w:i/>
                <w:color w:val="FF0000"/>
                <w:sz w:val="24"/>
                <w:szCs w:val="24"/>
                <w:lang w:val="en-US" w:eastAsia="sk-SK"/>
              </w:rPr>
              <w:t>no</w:t>
            </w:r>
            <w:r w:rsidRPr="003D561A">
              <w:rPr>
                <w:rFonts w:ascii="Times New Roman" w:eastAsia="Times New Roman" w:hAnsi="Times New Roman" w:cs="Times New Roman"/>
                <w:i/>
                <w:color w:val="FF0000"/>
                <w:sz w:val="24"/>
                <w:szCs w:val="24"/>
                <w:lang w:val="en-US" w:eastAsia="sk-SK"/>
              </w:rPr>
              <w:t xml:space="preserve">", </w:t>
            </w:r>
            <w:proofErr w:type="gramStart"/>
            <w:r w:rsidRPr="003D561A">
              <w:rPr>
                <w:rFonts w:ascii="Times New Roman" w:eastAsia="Times New Roman" w:hAnsi="Times New Roman" w:cs="Times New Roman"/>
                <w:i/>
                <w:color w:val="FF0000"/>
                <w:sz w:val="24"/>
                <w:szCs w:val="24"/>
                <w:lang w:val="en-US" w:eastAsia="sk-SK"/>
              </w:rPr>
              <w:t>i.e.</w:t>
            </w:r>
            <w:proofErr w:type="gramEnd"/>
            <w:r w:rsidRPr="003D561A">
              <w:rPr>
                <w:rFonts w:ascii="Times New Roman" w:eastAsia="Times New Roman" w:hAnsi="Times New Roman" w:cs="Times New Roman"/>
                <w:i/>
                <w:color w:val="FF0000"/>
                <w:sz w:val="24"/>
                <w:szCs w:val="24"/>
                <w:lang w:val="en-US" w:eastAsia="sk-SK"/>
              </w:rPr>
              <w:t xml:space="preserve"> if the </w:t>
            </w:r>
            <w:r>
              <w:rPr>
                <w:rFonts w:ascii="Times New Roman" w:eastAsia="Times New Roman" w:hAnsi="Times New Roman" w:cs="Times New Roman"/>
                <w:i/>
                <w:color w:val="FF0000"/>
                <w:sz w:val="24"/>
                <w:szCs w:val="24"/>
                <w:lang w:val="en-US" w:eastAsia="sk-SK"/>
              </w:rPr>
              <w:t>assessed entity</w:t>
            </w:r>
            <w:r w:rsidRPr="003D561A">
              <w:rPr>
                <w:rFonts w:ascii="Times New Roman" w:eastAsia="Times New Roman" w:hAnsi="Times New Roman" w:cs="Times New Roman"/>
                <w:i/>
                <w:color w:val="FF0000"/>
                <w:sz w:val="24"/>
                <w:szCs w:val="24"/>
                <w:lang w:val="en-US" w:eastAsia="sk-SK"/>
              </w:rPr>
              <w:t xml:space="preserve"> within the project</w:t>
            </w:r>
            <w:r w:rsidR="00874D81" w:rsidRPr="003D43E3">
              <w:rPr>
                <w:rFonts w:ascii="Times New Roman" w:eastAsia="Times New Roman" w:hAnsi="Times New Roman" w:cs="Times New Roman"/>
                <w:i/>
                <w:color w:val="FF0000"/>
                <w:sz w:val="24"/>
                <w:szCs w:val="24"/>
                <w:lang w:val="en-US" w:eastAsia="sk-SK"/>
              </w:rPr>
              <w:t>:</w:t>
            </w:r>
          </w:p>
          <w:p w14:paraId="77AFFFE3" w14:textId="5A732CB5" w:rsidR="00F91C40" w:rsidRPr="00F91C40" w:rsidRDefault="00F91C40" w:rsidP="00F91C40">
            <w:pPr>
              <w:pStyle w:val="Odsekzoznamu"/>
              <w:numPr>
                <w:ilvl w:val="0"/>
                <w:numId w:val="17"/>
              </w:numPr>
              <w:rPr>
                <w:rFonts w:ascii="Times New Roman" w:eastAsia="Times New Roman" w:hAnsi="Times New Roman" w:cs="Times New Roman"/>
                <w:i/>
                <w:iCs/>
                <w:color w:val="FF0000"/>
                <w:sz w:val="24"/>
                <w:szCs w:val="24"/>
                <w:lang w:val="en-US" w:eastAsia="sk-SK"/>
              </w:rPr>
            </w:pPr>
            <w:r w:rsidRPr="00F91C40">
              <w:rPr>
                <w:rFonts w:ascii="Times New Roman" w:eastAsia="Times New Roman" w:hAnsi="Times New Roman" w:cs="Times New Roman"/>
                <w:i/>
                <w:color w:val="FF0000"/>
                <w:sz w:val="24"/>
                <w:szCs w:val="24"/>
                <w:lang w:val="en-US" w:eastAsia="sk-SK"/>
              </w:rPr>
              <w:t xml:space="preserve">carries out only economic activities (it is an enterprise that transforms the results of the project into its economic activity – offering goods and/or services on the market) or </w:t>
            </w:r>
          </w:p>
          <w:p w14:paraId="6037C49C" w14:textId="551D0A79" w:rsidR="00F91C40" w:rsidRPr="00F91C40" w:rsidRDefault="00F91C40" w:rsidP="00F91C40">
            <w:pPr>
              <w:pStyle w:val="Odsekzoznamu"/>
              <w:numPr>
                <w:ilvl w:val="0"/>
                <w:numId w:val="17"/>
              </w:numPr>
              <w:rPr>
                <w:rFonts w:ascii="Times New Roman" w:eastAsia="Times New Roman" w:hAnsi="Times New Roman" w:cs="Times New Roman"/>
                <w:i/>
                <w:iCs/>
                <w:color w:val="FF0000"/>
                <w:sz w:val="24"/>
                <w:szCs w:val="24"/>
                <w:lang w:val="en-US" w:eastAsia="sk-SK"/>
              </w:rPr>
            </w:pPr>
            <w:r w:rsidRPr="00F91C40">
              <w:rPr>
                <w:rFonts w:ascii="Times New Roman" w:eastAsia="Times New Roman" w:hAnsi="Times New Roman" w:cs="Times New Roman"/>
                <w:i/>
                <w:color w:val="FF0000"/>
                <w:sz w:val="24"/>
                <w:szCs w:val="24"/>
                <w:lang w:val="en-US" w:eastAsia="sk-SK"/>
              </w:rPr>
              <w:t xml:space="preserve">carries out </w:t>
            </w:r>
            <w:r w:rsidRPr="00F91C40">
              <w:rPr>
                <w:rFonts w:ascii="Times New Roman" w:eastAsia="Times New Roman" w:hAnsi="Times New Roman" w:cs="Times New Roman"/>
                <w:b/>
                <w:i/>
                <w:color w:val="FF0000"/>
                <w:sz w:val="24"/>
                <w:szCs w:val="24"/>
                <w:lang w:val="en-US" w:eastAsia="sk-SK"/>
              </w:rPr>
              <w:t>economic</w:t>
            </w:r>
            <w:r w:rsidRPr="00F91C40">
              <w:rPr>
                <w:rFonts w:ascii="Times New Roman" w:eastAsia="Times New Roman" w:hAnsi="Times New Roman" w:cs="Times New Roman"/>
                <w:i/>
                <w:color w:val="FF0000"/>
                <w:sz w:val="24"/>
                <w:szCs w:val="24"/>
                <w:lang w:val="en-US" w:eastAsia="sk-SK"/>
              </w:rPr>
              <w:t xml:space="preserve"> activities in addition to non-economic activities, state that "Activities of a non-economic nature are included in the work packages" and the </w:t>
            </w:r>
            <w:r w:rsidR="00807F06">
              <w:rPr>
                <w:rFonts w:ascii="Times New Roman" w:eastAsia="Times New Roman" w:hAnsi="Times New Roman" w:cs="Times New Roman"/>
                <w:i/>
                <w:color w:val="FF0000"/>
                <w:sz w:val="24"/>
                <w:szCs w:val="24"/>
                <w:lang w:val="en-US" w:eastAsia="sk-SK"/>
              </w:rPr>
              <w:t xml:space="preserve">number </w:t>
            </w:r>
            <w:r w:rsidRPr="00F91C40">
              <w:rPr>
                <w:rFonts w:ascii="Times New Roman" w:eastAsia="Times New Roman" w:hAnsi="Times New Roman" w:cs="Times New Roman"/>
                <w:i/>
                <w:color w:val="FF0000"/>
                <w:sz w:val="24"/>
                <w:szCs w:val="24"/>
                <w:lang w:val="en-US" w:eastAsia="sk-SK"/>
              </w:rPr>
              <w:t>of the work packages in which the non-economic activities are included and the justification of their non-economic nature as in the case of the answer "yes" and/or</w:t>
            </w:r>
          </w:p>
          <w:p w14:paraId="27C9A762" w14:textId="501C7663" w:rsidR="00AD6475" w:rsidRPr="00807F06" w:rsidRDefault="00807F06" w:rsidP="00807F06">
            <w:pPr>
              <w:pStyle w:val="Odsekzoznamu"/>
              <w:numPr>
                <w:ilvl w:val="0"/>
                <w:numId w:val="17"/>
              </w:numPr>
              <w:rPr>
                <w:rFonts w:ascii="Times New Roman" w:eastAsia="Times New Roman" w:hAnsi="Times New Roman" w:cs="Times New Roman"/>
                <w:i/>
                <w:color w:val="FF0000"/>
                <w:sz w:val="24"/>
                <w:szCs w:val="24"/>
                <w:lang w:val="en-US" w:eastAsia="sk-SK"/>
              </w:rPr>
            </w:pPr>
            <w:r w:rsidRPr="00807F06">
              <w:rPr>
                <w:rFonts w:ascii="Times New Roman" w:eastAsia="Times New Roman" w:hAnsi="Times New Roman" w:cs="Times New Roman"/>
                <w:i/>
                <w:color w:val="FF0000"/>
                <w:sz w:val="24"/>
                <w:szCs w:val="24"/>
                <w:lang w:val="en-US" w:eastAsia="sk-SK"/>
              </w:rPr>
              <w:t>invests in (</w:t>
            </w:r>
            <w:r>
              <w:rPr>
                <w:rFonts w:ascii="Times New Roman" w:eastAsia="Times New Roman" w:hAnsi="Times New Roman" w:cs="Times New Roman"/>
                <w:i/>
                <w:color w:val="FF0000"/>
                <w:sz w:val="24"/>
                <w:szCs w:val="24"/>
                <w:lang w:val="en-US" w:eastAsia="sk-SK"/>
              </w:rPr>
              <w:t>installation</w:t>
            </w:r>
            <w:r w:rsidRPr="00807F06">
              <w:rPr>
                <w:rFonts w:ascii="Times New Roman" w:eastAsia="Times New Roman" w:hAnsi="Times New Roman" w:cs="Times New Roman"/>
                <w:i/>
                <w:color w:val="FF0000"/>
                <w:sz w:val="24"/>
                <w:szCs w:val="24"/>
                <w:lang w:val="en-US" w:eastAsia="sk-SK"/>
              </w:rPr>
              <w:t xml:space="preserve"> of new or modernization of existing) research infrastructure, the planned use of which for economic activity will exceed 20% of its annual capacity, </w:t>
            </w:r>
            <w:r w:rsidR="00D17F63" w:rsidRPr="00807F06">
              <w:rPr>
                <w:rFonts w:ascii="Times New Roman" w:eastAsia="Times New Roman" w:hAnsi="Times New Roman" w:cs="Times New Roman"/>
                <w:i/>
                <w:color w:val="FF0000"/>
                <w:sz w:val="24"/>
                <w:szCs w:val="24"/>
                <w:lang w:val="en-US" w:eastAsia="sk-SK"/>
              </w:rPr>
              <w:t xml:space="preserve">state </w:t>
            </w:r>
            <w:r w:rsidR="00D17F63">
              <w:rPr>
                <w:rFonts w:ascii="Times New Roman" w:eastAsia="Times New Roman" w:hAnsi="Times New Roman" w:cs="Times New Roman"/>
                <w:i/>
                <w:color w:val="FF0000"/>
                <w:sz w:val="24"/>
                <w:szCs w:val="24"/>
                <w:lang w:val="en-US" w:eastAsia="sk-SK"/>
              </w:rPr>
              <w:t>that</w:t>
            </w:r>
            <w:r>
              <w:rPr>
                <w:rFonts w:ascii="Times New Roman" w:eastAsia="Times New Roman" w:hAnsi="Times New Roman" w:cs="Times New Roman"/>
                <w:i/>
                <w:color w:val="FF0000"/>
                <w:sz w:val="24"/>
                <w:szCs w:val="24"/>
                <w:lang w:val="en-US" w:eastAsia="sk-SK"/>
              </w:rPr>
              <w:t xml:space="preserve"> </w:t>
            </w:r>
            <w:r w:rsidRPr="00807F06">
              <w:rPr>
                <w:rFonts w:ascii="Times New Roman" w:eastAsia="Times New Roman" w:hAnsi="Times New Roman" w:cs="Times New Roman"/>
                <w:i/>
                <w:color w:val="FF0000"/>
                <w:sz w:val="24"/>
                <w:szCs w:val="24"/>
                <w:lang w:val="en-US" w:eastAsia="sk-SK"/>
              </w:rPr>
              <w:t xml:space="preserve">"The project will also include investments in research infrastructure that will be used for economic purposes in excess of 20% of its annual capacity </w:t>
            </w:r>
            <w:proofErr w:type="gramStart"/>
            <w:r w:rsidRPr="00807F06">
              <w:rPr>
                <w:rFonts w:ascii="Times New Roman" w:eastAsia="Times New Roman" w:hAnsi="Times New Roman" w:cs="Times New Roman"/>
                <w:i/>
                <w:color w:val="FF0000"/>
                <w:sz w:val="24"/>
                <w:szCs w:val="24"/>
                <w:lang w:val="en-US" w:eastAsia="sk-SK"/>
              </w:rPr>
              <w:t>capacities</w:t>
            </w:r>
            <w:proofErr w:type="gramEnd"/>
            <w:r w:rsidRPr="00807F06">
              <w:rPr>
                <w:rFonts w:ascii="Times New Roman" w:eastAsia="Times New Roman" w:hAnsi="Times New Roman" w:cs="Times New Roman"/>
                <w:i/>
                <w:color w:val="FF0000"/>
                <w:sz w:val="24"/>
                <w:szCs w:val="24"/>
                <w:lang w:val="en-US" w:eastAsia="sk-SK"/>
              </w:rPr>
              <w:t>"</w:t>
            </w:r>
            <w:r w:rsidR="00AD6475" w:rsidRPr="00807F06">
              <w:rPr>
                <w:rFonts w:ascii="Times New Roman" w:eastAsia="Times New Roman" w:hAnsi="Times New Roman" w:cs="Times New Roman"/>
                <w:i/>
                <w:color w:val="FF0000"/>
                <w:sz w:val="24"/>
                <w:szCs w:val="24"/>
                <w:lang w:val="en-US" w:eastAsia="sk-SK"/>
              </w:rPr>
              <w:t xml:space="preserve"> </w:t>
            </w:r>
          </w:p>
          <w:p w14:paraId="56EA760E" w14:textId="6E8C1A97" w:rsidR="009A0BE9" w:rsidRPr="003D43E3" w:rsidRDefault="00AD6475" w:rsidP="00D17F63">
            <w:pPr>
              <w:spacing w:before="120" w:after="120"/>
              <w:jc w:val="both"/>
              <w:rPr>
                <w:color w:val="538135" w:themeColor="accent6" w:themeShade="BF"/>
                <w:lang w:val="en-US" w:eastAsia="sk-SK"/>
              </w:rPr>
            </w:pPr>
            <w:r w:rsidRPr="003D43E3">
              <w:rPr>
                <w:rFonts w:ascii="Times New Roman" w:eastAsia="Times New Roman" w:hAnsi="Times New Roman" w:cs="Times New Roman"/>
                <w:i/>
                <w:color w:val="FF0000"/>
                <w:sz w:val="24"/>
                <w:szCs w:val="24"/>
                <w:lang w:val="en-US" w:eastAsia="sk-SK"/>
              </w:rPr>
              <w:t>a</w:t>
            </w:r>
            <w:r w:rsidR="00807F06">
              <w:rPr>
                <w:rFonts w:ascii="Times New Roman" w:eastAsia="Times New Roman" w:hAnsi="Times New Roman" w:cs="Times New Roman"/>
                <w:i/>
                <w:color w:val="FF0000"/>
                <w:sz w:val="24"/>
                <w:szCs w:val="24"/>
                <w:lang w:val="en-US" w:eastAsia="sk-SK"/>
              </w:rPr>
              <w:t>nd</w:t>
            </w:r>
            <w:r w:rsidRPr="003D43E3">
              <w:rPr>
                <w:rFonts w:ascii="Times New Roman" w:eastAsia="Times New Roman" w:hAnsi="Times New Roman" w:cs="Times New Roman"/>
                <w:i/>
                <w:color w:val="FF0000"/>
                <w:sz w:val="24"/>
                <w:szCs w:val="24"/>
                <w:lang w:val="en-US" w:eastAsia="sk-SK"/>
              </w:rPr>
              <w:t> </w:t>
            </w:r>
            <w:r w:rsidR="00807F06">
              <w:rPr>
                <w:rFonts w:ascii="Times New Roman" w:eastAsia="Times New Roman" w:hAnsi="Times New Roman" w:cs="Times New Roman"/>
                <w:i/>
                <w:color w:val="FF0000"/>
                <w:sz w:val="24"/>
                <w:szCs w:val="24"/>
                <w:lang w:val="en-US" w:eastAsia="sk-SK"/>
              </w:rPr>
              <w:t xml:space="preserve">go to question </w:t>
            </w:r>
            <w:r w:rsidR="00D17F63">
              <w:rPr>
                <w:rFonts w:ascii="Times New Roman" w:eastAsia="Times New Roman" w:hAnsi="Times New Roman" w:cs="Times New Roman"/>
                <w:i/>
                <w:color w:val="FF0000"/>
                <w:sz w:val="24"/>
                <w:szCs w:val="24"/>
                <w:lang w:val="en-US" w:eastAsia="sk-SK"/>
              </w:rPr>
              <w:t>N</w:t>
            </w:r>
            <w:r w:rsidR="00807F06">
              <w:rPr>
                <w:rFonts w:ascii="Times New Roman" w:eastAsia="Times New Roman" w:hAnsi="Times New Roman" w:cs="Times New Roman"/>
                <w:i/>
                <w:color w:val="FF0000"/>
                <w:sz w:val="24"/>
                <w:szCs w:val="24"/>
                <w:lang w:val="en-US" w:eastAsia="sk-SK"/>
              </w:rPr>
              <w:t xml:space="preserve">o. </w:t>
            </w:r>
            <w:r w:rsidRPr="003D43E3">
              <w:rPr>
                <w:rFonts w:ascii="Times New Roman" w:eastAsia="Times New Roman" w:hAnsi="Times New Roman" w:cs="Times New Roman"/>
                <w:i/>
                <w:color w:val="FF0000"/>
                <w:sz w:val="24"/>
                <w:szCs w:val="24"/>
                <w:lang w:val="en-US" w:eastAsia="sk-SK"/>
              </w:rPr>
              <w:t>3</w:t>
            </w:r>
            <w:r w:rsidR="003B33C5" w:rsidRPr="003D43E3">
              <w:rPr>
                <w:rFonts w:ascii="Times New Roman" w:eastAsia="Times New Roman" w:hAnsi="Times New Roman" w:cs="Times New Roman"/>
                <w:i/>
                <w:color w:val="FF0000"/>
                <w:sz w:val="24"/>
                <w:szCs w:val="24"/>
                <w:lang w:val="en-US" w:eastAsia="sk-SK"/>
              </w:rPr>
              <w:t xml:space="preserve">. </w:t>
            </w:r>
          </w:p>
        </w:tc>
      </w:tr>
      <w:tr w:rsidR="00874D81" w:rsidRPr="003D43E3" w14:paraId="4C794AEC" w14:textId="77777777" w:rsidTr="3E14366C">
        <w:tc>
          <w:tcPr>
            <w:tcW w:w="5000" w:type="pct"/>
            <w:gridSpan w:val="3"/>
            <w:shd w:val="clear" w:color="auto" w:fill="FFD966" w:themeFill="accent4" w:themeFillTint="99"/>
          </w:tcPr>
          <w:p w14:paraId="3EAB4B6C" w14:textId="04B69985" w:rsidR="00874D81" w:rsidRPr="003D43E3" w:rsidRDefault="000467F6" w:rsidP="0058784C">
            <w:pPr>
              <w:pStyle w:val="Odsekzoznamu"/>
              <w:keepNext/>
              <w:rPr>
                <w:rFonts w:ascii="Times New Roman" w:eastAsia="Times New Roman" w:hAnsi="Times New Roman" w:cs="Times New Roman"/>
                <w:b/>
                <w:caps/>
                <w:sz w:val="24"/>
                <w:szCs w:val="24"/>
                <w:lang w:val="en-US" w:eastAsia="sk-SK"/>
              </w:rPr>
            </w:pPr>
            <w:r>
              <w:rPr>
                <w:rFonts w:ascii="Times New Roman" w:eastAsia="Times New Roman" w:hAnsi="Times New Roman" w:cs="Times New Roman"/>
                <w:b/>
                <w:caps/>
                <w:sz w:val="24"/>
                <w:szCs w:val="24"/>
                <w:lang w:val="en-US" w:eastAsia="sk-SK"/>
              </w:rPr>
              <w:lastRenderedPageBreak/>
              <w:t>SUPPORT OF ECONOMIC ACTIVITIES</w:t>
            </w:r>
          </w:p>
        </w:tc>
      </w:tr>
      <w:tr w:rsidR="005C3A41" w:rsidRPr="003D43E3" w14:paraId="4B8D0B18" w14:textId="77777777" w:rsidTr="3E14366C">
        <w:tc>
          <w:tcPr>
            <w:tcW w:w="4057" w:type="pct"/>
            <w:gridSpan w:val="2"/>
            <w:tcBorders>
              <w:bottom w:val="single" w:sz="4" w:space="0" w:color="auto"/>
            </w:tcBorders>
            <w:shd w:val="clear" w:color="auto" w:fill="E5DFEC"/>
          </w:tcPr>
          <w:p w14:paraId="06F7D496" w14:textId="328AFEE9" w:rsidR="00735B0E" w:rsidRPr="003D43E3" w:rsidRDefault="006A1572" w:rsidP="006A1572">
            <w:pPr>
              <w:pStyle w:val="Odsekzoznamu"/>
              <w:numPr>
                <w:ilvl w:val="0"/>
                <w:numId w:val="6"/>
              </w:numPr>
              <w:rPr>
                <w:rFonts w:ascii="Times New Roman" w:eastAsia="Times New Roman" w:hAnsi="Times New Roman" w:cs="Times New Roman"/>
                <w:sz w:val="24"/>
                <w:szCs w:val="24"/>
                <w:lang w:val="en-US" w:eastAsia="sk-SK"/>
              </w:rPr>
            </w:pPr>
            <w:r>
              <w:rPr>
                <w:rFonts w:ascii="Times New Roman" w:eastAsia="Times New Roman" w:hAnsi="Times New Roman" w:cs="Times New Roman"/>
                <w:sz w:val="24"/>
                <w:szCs w:val="24"/>
                <w:lang w:val="en-US" w:eastAsia="sk-SK"/>
              </w:rPr>
              <w:t>Does t</w:t>
            </w:r>
            <w:r w:rsidRPr="006A1572">
              <w:rPr>
                <w:rFonts w:ascii="Times New Roman" w:eastAsia="Times New Roman" w:hAnsi="Times New Roman" w:cs="Times New Roman"/>
                <w:sz w:val="24"/>
                <w:szCs w:val="24"/>
                <w:lang w:val="en-US" w:eastAsia="sk-SK"/>
              </w:rPr>
              <w:t xml:space="preserve">he </w:t>
            </w:r>
            <w:r>
              <w:rPr>
                <w:rFonts w:ascii="Times New Roman" w:eastAsia="Times New Roman" w:hAnsi="Times New Roman" w:cs="Times New Roman"/>
                <w:sz w:val="24"/>
                <w:szCs w:val="24"/>
                <w:lang w:val="en-US" w:eastAsia="sk-SK"/>
              </w:rPr>
              <w:t>assessed entity perform</w:t>
            </w:r>
            <w:r w:rsidRPr="006A1572">
              <w:rPr>
                <w:rFonts w:ascii="Times New Roman" w:eastAsia="Times New Roman" w:hAnsi="Times New Roman" w:cs="Times New Roman"/>
                <w:sz w:val="24"/>
                <w:szCs w:val="24"/>
                <w:lang w:val="en-US" w:eastAsia="sk-SK"/>
              </w:rPr>
              <w:t xml:space="preserve"> economic activities within the project</w:t>
            </w:r>
            <w:r w:rsidR="00735B0E" w:rsidRPr="003D43E3">
              <w:rPr>
                <w:rFonts w:ascii="Times New Roman" w:eastAsia="Times New Roman" w:hAnsi="Times New Roman" w:cs="Times New Roman"/>
                <w:sz w:val="24"/>
                <w:szCs w:val="24"/>
                <w:lang w:val="en-US" w:eastAsia="sk-SK"/>
              </w:rPr>
              <w:t>?</w:t>
            </w:r>
          </w:p>
        </w:tc>
        <w:tc>
          <w:tcPr>
            <w:tcW w:w="943" w:type="pct"/>
            <w:tcBorders>
              <w:bottom w:val="single" w:sz="4" w:space="0" w:color="auto"/>
            </w:tcBorders>
          </w:tcPr>
          <w:p w14:paraId="6CA3309E" w14:textId="77777777" w:rsidR="00735B0E" w:rsidRPr="003D43E3" w:rsidRDefault="00CF25F1" w:rsidP="00735B0E">
            <w:pPr>
              <w:rPr>
                <w:rFonts w:ascii="Times New Roman" w:eastAsia="Times New Roman" w:hAnsi="Times New Roman" w:cs="Times New Roman"/>
                <w:sz w:val="24"/>
                <w:szCs w:val="24"/>
                <w:lang w:val="en-US" w:eastAsia="sk-SK"/>
              </w:rPr>
            </w:pPr>
            <w:sdt>
              <w:sdtPr>
                <w:rPr>
                  <w:rFonts w:ascii="Times New Roman" w:eastAsia="Times New Roman" w:hAnsi="Times New Roman" w:cs="Times New Roman"/>
                  <w:sz w:val="24"/>
                  <w:szCs w:val="24"/>
                  <w:lang w:val="en-US" w:eastAsia="sk-SK"/>
                </w:rPr>
                <w:id w:val="-1864353155"/>
                <w:placeholder>
                  <w:docPart w:val="BFC5ED414DC14050855A94D5805DFC3C"/>
                </w:placeholder>
                <w:showingPlcHdr/>
                <w:comboBox>
                  <w:listItem w:value="Vyberte položku."/>
                  <w:listItem w:displayText="áno" w:value="áno"/>
                  <w:listItem w:displayText="nie" w:value="nie"/>
                </w:comboBox>
              </w:sdtPr>
              <w:sdtEndPr/>
              <w:sdtContent>
                <w:r w:rsidR="00735B0E" w:rsidRPr="003D43E3">
                  <w:rPr>
                    <w:rStyle w:val="Zstupntext"/>
                    <w:lang w:val="en-US"/>
                  </w:rPr>
                  <w:t>Vyberte položku.</w:t>
                </w:r>
              </w:sdtContent>
            </w:sdt>
          </w:p>
        </w:tc>
      </w:tr>
      <w:tr w:rsidR="00735B0E" w:rsidRPr="003D43E3" w14:paraId="09101E7F" w14:textId="77777777" w:rsidTr="3E14366C">
        <w:tc>
          <w:tcPr>
            <w:tcW w:w="5000" w:type="pct"/>
            <w:gridSpan w:val="3"/>
            <w:shd w:val="clear" w:color="auto" w:fill="auto"/>
          </w:tcPr>
          <w:p w14:paraId="0DE077F4" w14:textId="77777777" w:rsidR="00735B0E" w:rsidRPr="003D43E3" w:rsidRDefault="00735B0E" w:rsidP="00043D78">
            <w:pPr>
              <w:spacing w:before="120" w:after="120"/>
              <w:jc w:val="both"/>
              <w:rPr>
                <w:rFonts w:ascii="Times New Roman" w:eastAsia="Times New Roman" w:hAnsi="Times New Roman" w:cs="Times New Roman"/>
                <w:i/>
                <w:sz w:val="24"/>
                <w:szCs w:val="24"/>
                <w:lang w:val="en-US" w:eastAsia="sk-SK"/>
              </w:rPr>
            </w:pPr>
            <w:r w:rsidRPr="003D43E3">
              <w:rPr>
                <w:rFonts w:ascii="Times New Roman" w:eastAsia="Times New Roman" w:hAnsi="Times New Roman" w:cs="Times New Roman"/>
                <w:i/>
                <w:sz w:val="24"/>
                <w:szCs w:val="24"/>
                <w:lang w:val="en-US" w:eastAsia="sk-SK"/>
              </w:rPr>
              <w:t>.........</w:t>
            </w:r>
          </w:p>
          <w:p w14:paraId="074CBF0F" w14:textId="1E1F570F" w:rsidR="006A1572" w:rsidRDefault="006A1572" w:rsidP="006A1572">
            <w:pPr>
              <w:spacing w:before="120" w:after="120"/>
              <w:rPr>
                <w:rFonts w:ascii="Times New Roman" w:eastAsia="Times New Roman" w:hAnsi="Times New Roman" w:cs="Times New Roman"/>
                <w:i/>
                <w:color w:val="00B050"/>
                <w:sz w:val="24"/>
                <w:szCs w:val="24"/>
                <w:lang w:val="en-US" w:eastAsia="sk-SK"/>
              </w:rPr>
            </w:pPr>
            <w:r w:rsidRPr="006A1572">
              <w:rPr>
                <w:rFonts w:ascii="Times New Roman" w:eastAsia="Times New Roman" w:hAnsi="Times New Roman" w:cs="Times New Roman"/>
                <w:i/>
                <w:color w:val="00B050"/>
                <w:sz w:val="24"/>
                <w:szCs w:val="24"/>
                <w:lang w:val="en-US" w:eastAsia="sk-SK"/>
              </w:rPr>
              <w:t>If the answer is "</w:t>
            </w:r>
            <w:r w:rsidRPr="006A1572">
              <w:rPr>
                <w:rFonts w:ascii="Times New Roman" w:eastAsia="Times New Roman" w:hAnsi="Times New Roman" w:cs="Times New Roman"/>
                <w:b/>
                <w:i/>
                <w:color w:val="00B050"/>
                <w:sz w:val="24"/>
                <w:szCs w:val="24"/>
                <w:lang w:val="en-US" w:eastAsia="sk-SK"/>
              </w:rPr>
              <w:t>yes</w:t>
            </w:r>
            <w:r w:rsidRPr="006A1572">
              <w:rPr>
                <w:rFonts w:ascii="Times New Roman" w:eastAsia="Times New Roman" w:hAnsi="Times New Roman" w:cs="Times New Roman"/>
                <w:i/>
                <w:color w:val="00B050"/>
                <w:sz w:val="24"/>
                <w:szCs w:val="24"/>
                <w:lang w:val="en-US" w:eastAsia="sk-SK"/>
              </w:rPr>
              <w:t>", indicate the num</w:t>
            </w:r>
            <w:r>
              <w:rPr>
                <w:rFonts w:ascii="Times New Roman" w:eastAsia="Times New Roman" w:hAnsi="Times New Roman" w:cs="Times New Roman"/>
                <w:i/>
                <w:color w:val="00B050"/>
                <w:sz w:val="24"/>
                <w:szCs w:val="24"/>
                <w:lang w:val="en-US" w:eastAsia="sk-SK"/>
              </w:rPr>
              <w:t xml:space="preserve">ber </w:t>
            </w:r>
            <w:r w:rsidRPr="006A1572">
              <w:rPr>
                <w:rFonts w:ascii="Times New Roman" w:eastAsia="Times New Roman" w:hAnsi="Times New Roman" w:cs="Times New Roman"/>
                <w:i/>
                <w:color w:val="00B050"/>
                <w:sz w:val="24"/>
                <w:szCs w:val="24"/>
                <w:lang w:val="en-US" w:eastAsia="sk-SK"/>
              </w:rPr>
              <w:t>of the work packages in which economic activities are included (including investments in research infrastructure that will be used for economic purposes at a rate exceeding 20% of its annual capacity).</w:t>
            </w:r>
          </w:p>
          <w:p w14:paraId="44B88C89" w14:textId="7D490BD7" w:rsidR="006A1572" w:rsidRDefault="006A1572" w:rsidP="006A1572">
            <w:pPr>
              <w:spacing w:before="120" w:after="120"/>
              <w:rPr>
                <w:rFonts w:ascii="Times New Roman" w:eastAsia="Times New Roman" w:hAnsi="Times New Roman" w:cs="Times New Roman"/>
                <w:i/>
                <w:color w:val="00B050"/>
                <w:sz w:val="24"/>
                <w:szCs w:val="24"/>
                <w:lang w:val="en-US" w:eastAsia="sk-SK"/>
              </w:rPr>
            </w:pPr>
            <w:r w:rsidRPr="006A1572">
              <w:rPr>
                <w:rFonts w:ascii="Times New Roman" w:eastAsia="Times New Roman" w:hAnsi="Times New Roman" w:cs="Times New Roman"/>
                <w:i/>
                <w:color w:val="00B050"/>
                <w:sz w:val="24"/>
                <w:szCs w:val="24"/>
                <w:lang w:val="en-US" w:eastAsia="sk-SK"/>
              </w:rPr>
              <w:t>At the same time (</w:t>
            </w:r>
            <w:proofErr w:type="gramStart"/>
            <w:r w:rsidRPr="006A1572">
              <w:rPr>
                <w:rFonts w:ascii="Times New Roman" w:eastAsia="Times New Roman" w:hAnsi="Times New Roman" w:cs="Times New Roman"/>
                <w:i/>
                <w:color w:val="00B050"/>
                <w:sz w:val="24"/>
                <w:szCs w:val="24"/>
                <w:lang w:val="en-US" w:eastAsia="sk-SK"/>
              </w:rPr>
              <w:t>with the exception of</w:t>
            </w:r>
            <w:proofErr w:type="gramEnd"/>
            <w:r w:rsidRPr="006A1572">
              <w:rPr>
                <w:rFonts w:ascii="Times New Roman" w:eastAsia="Times New Roman" w:hAnsi="Times New Roman" w:cs="Times New Roman"/>
                <w:i/>
                <w:color w:val="00B050"/>
                <w:sz w:val="24"/>
                <w:szCs w:val="24"/>
                <w:lang w:val="en-US" w:eastAsia="sk-SK"/>
              </w:rPr>
              <w:t xml:space="preserve"> the case </w:t>
            </w:r>
            <w:r w:rsidR="00455EC0">
              <w:rPr>
                <w:rFonts w:ascii="Times New Roman" w:eastAsia="Times New Roman" w:hAnsi="Times New Roman" w:cs="Times New Roman"/>
                <w:i/>
                <w:color w:val="00B050"/>
                <w:sz w:val="24"/>
                <w:szCs w:val="24"/>
                <w:lang w:val="en-US" w:eastAsia="sk-SK"/>
              </w:rPr>
              <w:t>that</w:t>
            </w:r>
            <w:r w:rsidRPr="006A1572">
              <w:rPr>
                <w:rFonts w:ascii="Times New Roman" w:eastAsia="Times New Roman" w:hAnsi="Times New Roman" w:cs="Times New Roman"/>
                <w:i/>
                <w:color w:val="00B050"/>
                <w:sz w:val="24"/>
                <w:szCs w:val="24"/>
                <w:lang w:val="en-US" w:eastAsia="sk-SK"/>
              </w:rPr>
              <w:t xml:space="preserve"> the only "economic" activity is investment in research infrastructure, which will be used for economic purposes at a rate exceeding 20% of its annual capacity), indicate whether</w:t>
            </w:r>
            <w:r w:rsidR="001019F6">
              <w:rPr>
                <w:rFonts w:ascii="Times New Roman" w:eastAsia="Times New Roman" w:hAnsi="Times New Roman" w:cs="Times New Roman"/>
                <w:i/>
                <w:color w:val="00B050"/>
                <w:sz w:val="24"/>
                <w:szCs w:val="24"/>
                <w:lang w:val="en-US" w:eastAsia="sk-SK"/>
              </w:rPr>
              <w:t>:</w:t>
            </w:r>
          </w:p>
          <w:p w14:paraId="3EB23CA4" w14:textId="564AFA03" w:rsidR="0051216B" w:rsidRPr="00807F06" w:rsidRDefault="00DB2D9E" w:rsidP="00DB2D9E">
            <w:pPr>
              <w:pStyle w:val="Odsekzoznamu"/>
              <w:numPr>
                <w:ilvl w:val="0"/>
                <w:numId w:val="15"/>
              </w:numPr>
              <w:rPr>
                <w:rFonts w:ascii="Times New Roman" w:eastAsia="Times New Roman" w:hAnsi="Times New Roman" w:cs="Times New Roman"/>
                <w:i/>
                <w:color w:val="00B050"/>
                <w:sz w:val="24"/>
                <w:szCs w:val="24"/>
                <w:lang w:val="en-US" w:eastAsia="sk-SK"/>
              </w:rPr>
            </w:pPr>
            <w:r w:rsidRPr="00DB2D9E">
              <w:rPr>
                <w:rFonts w:ascii="Times New Roman" w:eastAsia="Times New Roman" w:hAnsi="Times New Roman" w:cs="Times New Roman"/>
                <w:i/>
                <w:color w:val="00B050"/>
                <w:sz w:val="24"/>
                <w:szCs w:val="24"/>
                <w:lang w:val="en-US" w:eastAsia="sk-SK"/>
              </w:rPr>
              <w:t>"</w:t>
            </w:r>
            <w:proofErr w:type="gramStart"/>
            <w:r w:rsidRPr="00DB2D9E">
              <w:rPr>
                <w:rFonts w:ascii="Times New Roman" w:eastAsia="Times New Roman" w:hAnsi="Times New Roman" w:cs="Times New Roman"/>
                <w:i/>
                <w:color w:val="00B050"/>
                <w:sz w:val="24"/>
                <w:szCs w:val="24"/>
                <w:lang w:val="en-US" w:eastAsia="sk-SK"/>
              </w:rPr>
              <w:t>other</w:t>
            </w:r>
            <w:proofErr w:type="gramEnd"/>
            <w:r w:rsidRPr="00DB2D9E">
              <w:rPr>
                <w:rFonts w:ascii="Times New Roman" w:eastAsia="Times New Roman" w:hAnsi="Times New Roman" w:cs="Times New Roman"/>
                <w:i/>
                <w:color w:val="00B050"/>
                <w:sz w:val="24"/>
                <w:szCs w:val="24"/>
                <w:lang w:val="en-US" w:eastAsia="sk-SK"/>
              </w:rPr>
              <w:t xml:space="preserve"> companies </w:t>
            </w:r>
            <w:r>
              <w:rPr>
                <w:rFonts w:ascii="Times New Roman" w:eastAsia="Times New Roman" w:hAnsi="Times New Roman" w:cs="Times New Roman"/>
                <w:i/>
                <w:color w:val="00B050"/>
                <w:sz w:val="24"/>
                <w:szCs w:val="24"/>
                <w:lang w:val="en-US" w:eastAsia="sk-SK"/>
              </w:rPr>
              <w:t>which</w:t>
            </w:r>
            <w:r w:rsidRPr="00DB2D9E">
              <w:rPr>
                <w:rFonts w:ascii="Times New Roman" w:eastAsia="Times New Roman" w:hAnsi="Times New Roman" w:cs="Times New Roman"/>
                <w:i/>
                <w:color w:val="00B050"/>
                <w:sz w:val="24"/>
                <w:szCs w:val="24"/>
                <w:lang w:val="en-US" w:eastAsia="sk-SK"/>
              </w:rPr>
              <w:t xml:space="preserve"> together with the </w:t>
            </w:r>
            <w:r>
              <w:rPr>
                <w:rFonts w:ascii="Times New Roman" w:eastAsia="Times New Roman" w:hAnsi="Times New Roman" w:cs="Times New Roman"/>
                <w:i/>
                <w:color w:val="00B050"/>
                <w:sz w:val="24"/>
                <w:szCs w:val="24"/>
                <w:lang w:val="en-US" w:eastAsia="sk-SK"/>
              </w:rPr>
              <w:t>assessed</w:t>
            </w:r>
            <w:r w:rsidRPr="00DB2D9E">
              <w:rPr>
                <w:rFonts w:ascii="Times New Roman" w:eastAsia="Times New Roman" w:hAnsi="Times New Roman" w:cs="Times New Roman"/>
                <w:i/>
                <w:color w:val="00B050"/>
                <w:sz w:val="24"/>
                <w:szCs w:val="24"/>
                <w:lang w:val="en-US" w:eastAsia="sk-SK"/>
              </w:rPr>
              <w:t xml:space="preserve"> entity form one economic unit are not involved in the i</w:t>
            </w:r>
            <w:r>
              <w:rPr>
                <w:rFonts w:ascii="Times New Roman" w:eastAsia="Times New Roman" w:hAnsi="Times New Roman" w:cs="Times New Roman"/>
                <w:i/>
                <w:color w:val="00B050"/>
                <w:sz w:val="24"/>
                <w:szCs w:val="24"/>
                <w:lang w:val="en-US" w:eastAsia="sk-SK"/>
              </w:rPr>
              <w:t>mplementation of the project" or</w:t>
            </w:r>
          </w:p>
          <w:p w14:paraId="26A04B5E" w14:textId="07DF1540" w:rsidR="00751A0D" w:rsidRPr="00807F06" w:rsidRDefault="00DB2D9E" w:rsidP="00DB2D9E">
            <w:pPr>
              <w:pStyle w:val="Odsekzoznamu"/>
              <w:numPr>
                <w:ilvl w:val="0"/>
                <w:numId w:val="15"/>
              </w:numPr>
              <w:rPr>
                <w:rFonts w:ascii="Times New Roman" w:eastAsia="Times New Roman" w:hAnsi="Times New Roman" w:cs="Times New Roman"/>
                <w:i/>
                <w:color w:val="00B050"/>
                <w:sz w:val="24"/>
                <w:szCs w:val="24"/>
                <w:lang w:val="en-US" w:eastAsia="sk-SK"/>
              </w:rPr>
            </w:pPr>
            <w:r w:rsidRPr="00DB2D9E">
              <w:rPr>
                <w:rFonts w:ascii="Times New Roman" w:eastAsia="Times New Roman" w:hAnsi="Times New Roman" w:cs="Times New Roman"/>
                <w:i/>
                <w:color w:val="00B050"/>
                <w:sz w:val="24"/>
                <w:szCs w:val="24"/>
                <w:lang w:val="en-US" w:eastAsia="sk-SK"/>
              </w:rPr>
              <w:t>"</w:t>
            </w:r>
            <w:proofErr w:type="gramStart"/>
            <w:r w:rsidRPr="00DB2D9E">
              <w:rPr>
                <w:rFonts w:ascii="Times New Roman" w:eastAsia="Times New Roman" w:hAnsi="Times New Roman" w:cs="Times New Roman"/>
                <w:i/>
                <w:color w:val="00B050"/>
                <w:sz w:val="24"/>
                <w:szCs w:val="24"/>
                <w:lang w:val="en-US" w:eastAsia="sk-SK"/>
              </w:rPr>
              <w:t>other</w:t>
            </w:r>
            <w:proofErr w:type="gramEnd"/>
            <w:r w:rsidRPr="00DB2D9E">
              <w:rPr>
                <w:rFonts w:ascii="Times New Roman" w:eastAsia="Times New Roman" w:hAnsi="Times New Roman" w:cs="Times New Roman"/>
                <w:i/>
                <w:color w:val="00B050"/>
                <w:sz w:val="24"/>
                <w:szCs w:val="24"/>
                <w:lang w:val="en-US" w:eastAsia="sk-SK"/>
              </w:rPr>
              <w:t xml:space="preserve"> companies </w:t>
            </w:r>
            <w:r>
              <w:rPr>
                <w:rFonts w:ascii="Times New Roman" w:eastAsia="Times New Roman" w:hAnsi="Times New Roman" w:cs="Times New Roman"/>
                <w:i/>
                <w:color w:val="00B050"/>
                <w:sz w:val="24"/>
                <w:szCs w:val="24"/>
                <w:lang w:val="en-US" w:eastAsia="sk-SK"/>
              </w:rPr>
              <w:t>which</w:t>
            </w:r>
            <w:r w:rsidRPr="00DB2D9E">
              <w:rPr>
                <w:rFonts w:ascii="Times New Roman" w:eastAsia="Times New Roman" w:hAnsi="Times New Roman" w:cs="Times New Roman"/>
                <w:i/>
                <w:color w:val="00B050"/>
                <w:sz w:val="24"/>
                <w:szCs w:val="24"/>
                <w:lang w:val="en-US" w:eastAsia="sk-SK"/>
              </w:rPr>
              <w:t xml:space="preserve"> together with the </w:t>
            </w:r>
            <w:r>
              <w:rPr>
                <w:rFonts w:ascii="Times New Roman" w:eastAsia="Times New Roman" w:hAnsi="Times New Roman" w:cs="Times New Roman"/>
                <w:i/>
                <w:color w:val="00B050"/>
                <w:sz w:val="24"/>
                <w:szCs w:val="24"/>
                <w:lang w:val="en-US" w:eastAsia="sk-SK"/>
              </w:rPr>
              <w:t>assessed</w:t>
            </w:r>
            <w:r w:rsidRPr="00DB2D9E">
              <w:rPr>
                <w:rFonts w:ascii="Times New Roman" w:eastAsia="Times New Roman" w:hAnsi="Times New Roman" w:cs="Times New Roman"/>
                <w:i/>
                <w:color w:val="00B050"/>
                <w:sz w:val="24"/>
                <w:szCs w:val="24"/>
                <w:lang w:val="en-US" w:eastAsia="sk-SK"/>
              </w:rPr>
              <w:t xml:space="preserve"> entity form one economic unit are also </w:t>
            </w:r>
            <w:r>
              <w:rPr>
                <w:rFonts w:ascii="Times New Roman" w:eastAsia="Times New Roman" w:hAnsi="Times New Roman" w:cs="Times New Roman"/>
                <w:i/>
                <w:color w:val="00B050"/>
                <w:sz w:val="24"/>
                <w:szCs w:val="24"/>
                <w:lang w:val="en-US" w:eastAsia="sk-SK"/>
              </w:rPr>
              <w:t>involved in the implementation of the project</w:t>
            </w:r>
            <w:r w:rsidRPr="00DB2D9E">
              <w:rPr>
                <w:rFonts w:ascii="Times New Roman" w:eastAsia="Times New Roman" w:hAnsi="Times New Roman" w:cs="Times New Roman"/>
                <w:i/>
                <w:color w:val="00B050"/>
                <w:sz w:val="24"/>
                <w:szCs w:val="24"/>
                <w:lang w:val="en-US" w:eastAsia="sk-SK"/>
              </w:rPr>
              <w:t xml:space="preserve">" and add their identification </w:t>
            </w:r>
            <w:r>
              <w:rPr>
                <w:rFonts w:ascii="Times New Roman" w:eastAsia="Times New Roman" w:hAnsi="Times New Roman" w:cs="Times New Roman"/>
                <w:i/>
                <w:color w:val="00B050"/>
                <w:sz w:val="24"/>
                <w:szCs w:val="24"/>
                <w:lang w:val="en-US" w:eastAsia="sk-SK"/>
              </w:rPr>
              <w:t>–</w:t>
            </w:r>
            <w:r w:rsidRPr="00DB2D9E">
              <w:rPr>
                <w:rFonts w:ascii="Times New Roman" w:eastAsia="Times New Roman" w:hAnsi="Times New Roman" w:cs="Times New Roman"/>
                <w:i/>
                <w:color w:val="00B050"/>
                <w:sz w:val="24"/>
                <w:szCs w:val="24"/>
                <w:lang w:val="en-US" w:eastAsia="sk-SK"/>
              </w:rPr>
              <w:t xml:space="preserve"> </w:t>
            </w:r>
            <w:r>
              <w:rPr>
                <w:rFonts w:ascii="Times New Roman" w:eastAsia="Times New Roman" w:hAnsi="Times New Roman" w:cs="Times New Roman"/>
                <w:i/>
                <w:color w:val="00B050"/>
                <w:sz w:val="24"/>
                <w:szCs w:val="24"/>
                <w:lang w:val="en-US" w:eastAsia="sk-SK"/>
              </w:rPr>
              <w:t>short</w:t>
            </w:r>
            <w:r w:rsidRPr="00DB2D9E">
              <w:rPr>
                <w:rFonts w:ascii="Times New Roman" w:eastAsia="Times New Roman" w:hAnsi="Times New Roman" w:cs="Times New Roman"/>
                <w:i/>
                <w:color w:val="00B050"/>
                <w:sz w:val="24"/>
                <w:szCs w:val="24"/>
                <w:lang w:val="en-US" w:eastAsia="sk-SK"/>
              </w:rPr>
              <w:t xml:space="preserve"> name from the project description</w:t>
            </w:r>
            <w:r w:rsidR="00751A0D" w:rsidRPr="00807F06">
              <w:rPr>
                <w:rFonts w:ascii="Times New Roman" w:eastAsia="Times New Roman" w:hAnsi="Times New Roman" w:cs="Times New Roman"/>
                <w:i/>
                <w:color w:val="00B050"/>
                <w:sz w:val="24"/>
                <w:szCs w:val="24"/>
                <w:lang w:val="en-US" w:eastAsia="sk-SK"/>
              </w:rPr>
              <w:t>.</w:t>
            </w:r>
          </w:p>
          <w:p w14:paraId="5F9E4205" w14:textId="47107371" w:rsidR="00455EC0" w:rsidRDefault="00455EC0" w:rsidP="001019F6">
            <w:pPr>
              <w:spacing w:before="120" w:after="120"/>
              <w:rPr>
                <w:rFonts w:ascii="Times New Roman" w:eastAsia="Times New Roman" w:hAnsi="Times New Roman" w:cs="Times New Roman"/>
                <w:i/>
                <w:color w:val="00B050"/>
                <w:sz w:val="24"/>
                <w:szCs w:val="24"/>
                <w:lang w:val="en-US" w:eastAsia="sk-SK"/>
              </w:rPr>
            </w:pPr>
            <w:r w:rsidRPr="00455EC0">
              <w:rPr>
                <w:rFonts w:ascii="Times New Roman" w:eastAsia="Times New Roman" w:hAnsi="Times New Roman" w:cs="Times New Roman"/>
                <w:i/>
                <w:color w:val="00B050"/>
                <w:sz w:val="24"/>
                <w:szCs w:val="24"/>
                <w:lang w:val="en-US" w:eastAsia="sk-SK"/>
              </w:rPr>
              <w:lastRenderedPageBreak/>
              <w:t xml:space="preserve">In </w:t>
            </w:r>
            <w:r>
              <w:rPr>
                <w:rFonts w:ascii="Times New Roman" w:eastAsia="Times New Roman" w:hAnsi="Times New Roman" w:cs="Times New Roman"/>
                <w:i/>
                <w:color w:val="00B050"/>
                <w:sz w:val="24"/>
                <w:szCs w:val="24"/>
                <w:lang w:val="en-US" w:eastAsia="sk-SK"/>
              </w:rPr>
              <w:t xml:space="preserve">case </w:t>
            </w:r>
            <w:r w:rsidRPr="00455EC0">
              <w:rPr>
                <w:rFonts w:ascii="Times New Roman" w:eastAsia="Times New Roman" w:hAnsi="Times New Roman" w:cs="Times New Roman"/>
                <w:i/>
                <w:color w:val="00B050"/>
                <w:sz w:val="24"/>
                <w:szCs w:val="24"/>
                <w:lang w:val="en-US" w:eastAsia="sk-SK"/>
              </w:rPr>
              <w:t xml:space="preserve">that the project includes (also) investments </w:t>
            </w:r>
            <w:r>
              <w:rPr>
                <w:rFonts w:ascii="Times New Roman" w:eastAsia="Times New Roman" w:hAnsi="Times New Roman" w:cs="Times New Roman"/>
                <w:i/>
                <w:color w:val="00B050"/>
                <w:sz w:val="24"/>
                <w:szCs w:val="24"/>
                <w:lang w:val="en-US" w:eastAsia="sk-SK"/>
              </w:rPr>
              <w:t xml:space="preserve">in </w:t>
            </w:r>
            <w:r w:rsidRPr="00455EC0">
              <w:rPr>
                <w:rFonts w:ascii="Times New Roman" w:eastAsia="Times New Roman" w:hAnsi="Times New Roman" w:cs="Times New Roman"/>
                <w:i/>
                <w:color w:val="00B050"/>
                <w:sz w:val="24"/>
                <w:szCs w:val="24"/>
                <w:lang w:val="en-US" w:eastAsia="sk-SK"/>
              </w:rPr>
              <w:t>(the installation of new or modernization of existing) research infrastructure, the utilization</w:t>
            </w:r>
            <w:r>
              <w:rPr>
                <w:rFonts w:ascii="Times New Roman" w:eastAsia="Times New Roman" w:hAnsi="Times New Roman" w:cs="Times New Roman"/>
                <w:i/>
                <w:color w:val="00B050"/>
                <w:sz w:val="24"/>
                <w:szCs w:val="24"/>
                <w:lang w:val="en-US" w:eastAsia="sk-SK"/>
              </w:rPr>
              <w:t xml:space="preserve"> rate</w:t>
            </w:r>
            <w:r w:rsidRPr="00455EC0">
              <w:rPr>
                <w:rFonts w:ascii="Times New Roman" w:eastAsia="Times New Roman" w:hAnsi="Times New Roman" w:cs="Times New Roman"/>
                <w:i/>
                <w:color w:val="00B050"/>
                <w:sz w:val="24"/>
                <w:szCs w:val="24"/>
                <w:lang w:val="en-US" w:eastAsia="sk-SK"/>
              </w:rPr>
              <w:t xml:space="preserve"> of which for economic purposes </w:t>
            </w:r>
            <w:r w:rsidRPr="00032843">
              <w:rPr>
                <w:rFonts w:ascii="Times New Roman" w:eastAsia="Times New Roman" w:hAnsi="Times New Roman" w:cs="Times New Roman"/>
                <w:b/>
                <w:i/>
                <w:color w:val="00B050"/>
                <w:sz w:val="24"/>
                <w:szCs w:val="24"/>
                <w:lang w:val="en-US" w:eastAsia="sk-SK"/>
              </w:rPr>
              <w:t>exceeds 20%</w:t>
            </w:r>
            <w:r w:rsidRPr="00455EC0">
              <w:rPr>
                <w:rFonts w:ascii="Times New Roman" w:eastAsia="Times New Roman" w:hAnsi="Times New Roman" w:cs="Times New Roman"/>
                <w:i/>
                <w:color w:val="00B050"/>
                <w:sz w:val="24"/>
                <w:szCs w:val="24"/>
                <w:lang w:val="en-US" w:eastAsia="sk-SK"/>
              </w:rPr>
              <w:t xml:space="preserve"> of its total annual capacity (</w:t>
            </w:r>
            <w:proofErr w:type="gramStart"/>
            <w:r w:rsidRPr="00455EC0">
              <w:rPr>
                <w:rFonts w:ascii="Times New Roman" w:eastAsia="Times New Roman" w:hAnsi="Times New Roman" w:cs="Times New Roman"/>
                <w:i/>
                <w:color w:val="00B050"/>
                <w:sz w:val="24"/>
                <w:szCs w:val="24"/>
                <w:lang w:val="en-US" w:eastAsia="sk-SK"/>
              </w:rPr>
              <w:t>i.e.</w:t>
            </w:r>
            <w:proofErr w:type="gramEnd"/>
            <w:r w:rsidRPr="00455EC0">
              <w:rPr>
                <w:rFonts w:ascii="Times New Roman" w:eastAsia="Times New Roman" w:hAnsi="Times New Roman" w:cs="Times New Roman"/>
                <w:i/>
                <w:color w:val="00B050"/>
                <w:sz w:val="24"/>
                <w:szCs w:val="24"/>
                <w:lang w:val="en-US" w:eastAsia="sk-SK"/>
              </w:rPr>
              <w:t xml:space="preserve"> </w:t>
            </w:r>
            <w:r>
              <w:rPr>
                <w:rFonts w:ascii="Times New Roman" w:eastAsia="Times New Roman" w:hAnsi="Times New Roman" w:cs="Times New Roman"/>
                <w:i/>
                <w:color w:val="00B050"/>
                <w:sz w:val="24"/>
                <w:szCs w:val="24"/>
                <w:lang w:val="en-US" w:eastAsia="sk-SK"/>
              </w:rPr>
              <w:t xml:space="preserve">it </w:t>
            </w:r>
            <w:r w:rsidRPr="00455EC0">
              <w:rPr>
                <w:rFonts w:ascii="Times New Roman" w:eastAsia="Times New Roman" w:hAnsi="Times New Roman" w:cs="Times New Roman"/>
                <w:i/>
                <w:color w:val="00B050"/>
                <w:sz w:val="24"/>
                <w:szCs w:val="24"/>
                <w:lang w:val="en-US" w:eastAsia="sk-SK"/>
              </w:rPr>
              <w:t>subject</w:t>
            </w:r>
            <w:r>
              <w:rPr>
                <w:rFonts w:ascii="Times New Roman" w:eastAsia="Times New Roman" w:hAnsi="Times New Roman" w:cs="Times New Roman"/>
                <w:i/>
                <w:color w:val="00B050"/>
                <w:sz w:val="24"/>
                <w:szCs w:val="24"/>
                <w:lang w:val="en-US" w:eastAsia="sk-SK"/>
              </w:rPr>
              <w:t>s</w:t>
            </w:r>
            <w:r w:rsidRPr="00455EC0">
              <w:rPr>
                <w:rFonts w:ascii="Times New Roman" w:eastAsia="Times New Roman" w:hAnsi="Times New Roman" w:cs="Times New Roman"/>
                <w:i/>
                <w:color w:val="00B050"/>
                <w:sz w:val="24"/>
                <w:szCs w:val="24"/>
                <w:lang w:val="en-US" w:eastAsia="sk-SK"/>
              </w:rPr>
              <w:t xml:space="preserve"> to the state aid scheme):</w:t>
            </w:r>
          </w:p>
          <w:p w14:paraId="0C8A4D0D" w14:textId="60B42A74" w:rsidR="00FC27BB" w:rsidRPr="00807F06" w:rsidRDefault="00032843"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807F06">
              <w:rPr>
                <w:rFonts w:ascii="Times New Roman" w:eastAsia="Times New Roman" w:hAnsi="Times New Roman" w:cs="Times New Roman"/>
                <w:i/>
                <w:color w:val="00B050"/>
                <w:sz w:val="24"/>
                <w:szCs w:val="24"/>
                <w:lang w:val="en-US" w:eastAsia="sk-SK"/>
              </w:rPr>
              <w:t>I</w:t>
            </w:r>
            <w:r w:rsidR="00FC27BB" w:rsidRPr="00807F06">
              <w:rPr>
                <w:rFonts w:ascii="Times New Roman" w:eastAsia="Times New Roman" w:hAnsi="Times New Roman" w:cs="Times New Roman"/>
                <w:i/>
                <w:color w:val="00B050"/>
                <w:sz w:val="24"/>
                <w:szCs w:val="24"/>
                <w:lang w:val="en-US" w:eastAsia="sk-SK"/>
              </w:rPr>
              <w:t>dentif</w:t>
            </w:r>
            <w:r>
              <w:rPr>
                <w:rFonts w:ascii="Times New Roman" w:eastAsia="Times New Roman" w:hAnsi="Times New Roman" w:cs="Times New Roman"/>
                <w:i/>
                <w:color w:val="00B050"/>
                <w:sz w:val="24"/>
                <w:szCs w:val="24"/>
                <w:lang w:val="en-US" w:eastAsia="sk-SK"/>
              </w:rPr>
              <w:t xml:space="preserve">y the </w:t>
            </w:r>
            <w:r w:rsidR="00FC27BB" w:rsidRPr="00807F06">
              <w:rPr>
                <w:rFonts w:ascii="Times New Roman" w:eastAsia="Times New Roman" w:hAnsi="Times New Roman" w:cs="Times New Roman"/>
                <w:i/>
                <w:color w:val="00B050"/>
                <w:sz w:val="24"/>
                <w:szCs w:val="24"/>
                <w:lang w:val="en-US" w:eastAsia="sk-SK"/>
              </w:rPr>
              <w:t>infra</w:t>
            </w:r>
            <w:r>
              <w:rPr>
                <w:rFonts w:ascii="Times New Roman" w:eastAsia="Times New Roman" w:hAnsi="Times New Roman" w:cs="Times New Roman"/>
                <w:i/>
                <w:color w:val="00B050"/>
                <w:sz w:val="24"/>
                <w:szCs w:val="24"/>
                <w:lang w:val="en-US" w:eastAsia="sk-SK"/>
              </w:rPr>
              <w:t>structure</w:t>
            </w:r>
            <w:r w:rsidR="00FC27BB" w:rsidRPr="00807F06">
              <w:rPr>
                <w:rFonts w:ascii="Times New Roman" w:eastAsia="Times New Roman" w:hAnsi="Times New Roman" w:cs="Times New Roman"/>
                <w:i/>
                <w:color w:val="00B050"/>
                <w:sz w:val="24"/>
                <w:szCs w:val="24"/>
                <w:lang w:val="en-US" w:eastAsia="sk-SK"/>
              </w:rPr>
              <w:t xml:space="preserve"> (</w:t>
            </w:r>
            <w:r w:rsidRPr="00A82ABE">
              <w:rPr>
                <w:rFonts w:ascii="Times New Roman" w:eastAsia="Times New Roman" w:hAnsi="Times New Roman" w:cs="Times New Roman"/>
                <w:i/>
                <w:color w:val="00B050"/>
                <w:sz w:val="24"/>
                <w:szCs w:val="24"/>
                <w:lang w:val="en-US" w:eastAsia="sk-SK"/>
              </w:rPr>
              <w:t>brief designation and description of what it consists of</w:t>
            </w:r>
            <w:proofErr w:type="gramStart"/>
            <w:r w:rsidR="00FC27BB" w:rsidRPr="00807F06">
              <w:rPr>
                <w:rFonts w:ascii="Times New Roman" w:eastAsia="Times New Roman" w:hAnsi="Times New Roman" w:cs="Times New Roman"/>
                <w:i/>
                <w:color w:val="00B050"/>
                <w:sz w:val="24"/>
                <w:szCs w:val="24"/>
                <w:lang w:val="en-US" w:eastAsia="sk-SK"/>
              </w:rPr>
              <w:t>)</w:t>
            </w:r>
            <w:r>
              <w:rPr>
                <w:rFonts w:ascii="Times New Roman" w:eastAsia="Times New Roman" w:hAnsi="Times New Roman" w:cs="Times New Roman"/>
                <w:i/>
                <w:color w:val="00B050"/>
                <w:sz w:val="24"/>
                <w:szCs w:val="24"/>
                <w:lang w:val="en-US" w:eastAsia="sk-SK"/>
              </w:rPr>
              <w:t>;</w:t>
            </w:r>
            <w:proofErr w:type="gramEnd"/>
          </w:p>
          <w:p w14:paraId="04B63F78" w14:textId="0E33D8D9" w:rsidR="00FC27BB" w:rsidRDefault="00032843"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 xml:space="preserve">Calculate the annual capacity of the </w:t>
            </w:r>
            <w:proofErr w:type="gramStart"/>
            <w:r w:rsidRPr="00A82ABE">
              <w:rPr>
                <w:rFonts w:ascii="Times New Roman" w:eastAsia="Times New Roman" w:hAnsi="Times New Roman" w:cs="Times New Roman"/>
                <w:i/>
                <w:color w:val="00B050"/>
                <w:sz w:val="24"/>
                <w:szCs w:val="24"/>
                <w:lang w:val="en-US" w:eastAsia="sk-SK"/>
              </w:rPr>
              <w:t>infrastructure</w:t>
            </w:r>
            <w:r>
              <w:rPr>
                <w:rFonts w:ascii="Times New Roman" w:eastAsia="Times New Roman" w:hAnsi="Times New Roman" w:cs="Times New Roman"/>
                <w:i/>
                <w:color w:val="00B050"/>
                <w:sz w:val="24"/>
                <w:szCs w:val="24"/>
                <w:lang w:val="en-US" w:eastAsia="sk-SK"/>
              </w:rPr>
              <w:t>;</w:t>
            </w:r>
            <w:proofErr w:type="gramEnd"/>
          </w:p>
          <w:p w14:paraId="7612C788" w14:textId="46143D00" w:rsidR="009F3BCD" w:rsidRPr="00807F06" w:rsidRDefault="009F3BCD"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 xml:space="preserve">Describe how the annual infrastructure capacity was </w:t>
            </w:r>
            <w:proofErr w:type="gramStart"/>
            <w:r w:rsidRPr="00A82ABE">
              <w:rPr>
                <w:rFonts w:ascii="Times New Roman" w:eastAsia="Times New Roman" w:hAnsi="Times New Roman" w:cs="Times New Roman"/>
                <w:i/>
                <w:color w:val="00B050"/>
                <w:sz w:val="24"/>
                <w:szCs w:val="24"/>
                <w:lang w:val="en-US" w:eastAsia="sk-SK"/>
              </w:rPr>
              <w:t>calculated</w:t>
            </w:r>
            <w:r>
              <w:rPr>
                <w:rFonts w:ascii="Times New Roman" w:eastAsia="Times New Roman" w:hAnsi="Times New Roman" w:cs="Times New Roman"/>
                <w:i/>
                <w:color w:val="00B050"/>
                <w:sz w:val="24"/>
                <w:szCs w:val="24"/>
                <w:lang w:val="en-US" w:eastAsia="sk-SK"/>
              </w:rPr>
              <w:t>;</w:t>
            </w:r>
            <w:proofErr w:type="gramEnd"/>
          </w:p>
          <w:p w14:paraId="3B7C7E4E" w14:textId="44F6621F" w:rsidR="00032843" w:rsidRDefault="00032843"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this infrastructure will be used both within and outside of project implementation, including the expected share of its annual capacity (during the entire period of its economic life – asset depreciation) for non-</w:t>
            </w:r>
            <w:r>
              <w:rPr>
                <w:rFonts w:ascii="Times New Roman" w:eastAsia="Times New Roman" w:hAnsi="Times New Roman" w:cs="Times New Roman"/>
                <w:i/>
                <w:color w:val="00B050"/>
                <w:sz w:val="24"/>
                <w:szCs w:val="24"/>
                <w:lang w:val="en-US" w:eastAsia="sk-SK"/>
              </w:rPr>
              <w:t xml:space="preserve">economic and economic </w:t>
            </w:r>
            <w:proofErr w:type="gramStart"/>
            <w:r>
              <w:rPr>
                <w:rFonts w:ascii="Times New Roman" w:eastAsia="Times New Roman" w:hAnsi="Times New Roman" w:cs="Times New Roman"/>
                <w:i/>
                <w:color w:val="00B050"/>
                <w:sz w:val="24"/>
                <w:szCs w:val="24"/>
                <w:lang w:val="en-US" w:eastAsia="sk-SK"/>
              </w:rPr>
              <w:t>purposes;</w:t>
            </w:r>
            <w:proofErr w:type="gramEnd"/>
          </w:p>
          <w:p w14:paraId="01FEC02F" w14:textId="2352463E" w:rsidR="00032843" w:rsidRDefault="00032843" w:rsidP="001019F6">
            <w:pPr>
              <w:pStyle w:val="Odsekzoznamu"/>
              <w:numPr>
                <w:ilvl w:val="0"/>
                <w:numId w:val="21"/>
              </w:numPr>
              <w:ind w:left="1014" w:hanging="436"/>
              <w:rPr>
                <w:rFonts w:ascii="Times New Roman" w:eastAsia="Times New Roman" w:hAnsi="Times New Roman" w:cs="Times New Roman"/>
                <w:i/>
                <w:color w:val="00B050"/>
                <w:sz w:val="24"/>
                <w:szCs w:val="24"/>
                <w:lang w:val="en-US" w:eastAsia="sk-SK"/>
              </w:rPr>
            </w:pPr>
            <w:r w:rsidRPr="00A82ABE">
              <w:rPr>
                <w:rFonts w:ascii="Times New Roman" w:eastAsia="Times New Roman" w:hAnsi="Times New Roman" w:cs="Times New Roman"/>
                <w:i/>
                <w:color w:val="00B050"/>
                <w:sz w:val="24"/>
                <w:szCs w:val="24"/>
                <w:lang w:val="en-US" w:eastAsia="sk-SK"/>
              </w:rPr>
              <w:t>Describe how it will be ensured that the limit of annual capacity for economic purposes is not exceeded</w:t>
            </w:r>
            <w:r w:rsidR="009F3BCD">
              <w:rPr>
                <w:rFonts w:ascii="Times New Roman" w:eastAsia="Times New Roman" w:hAnsi="Times New Roman" w:cs="Times New Roman"/>
                <w:i/>
                <w:color w:val="00B050"/>
                <w:sz w:val="24"/>
                <w:szCs w:val="24"/>
                <w:lang w:val="en-US" w:eastAsia="sk-SK"/>
              </w:rPr>
              <w:t xml:space="preserve"> (according to point iv.).</w:t>
            </w:r>
            <w:r w:rsidRPr="00807F06">
              <w:rPr>
                <w:rFonts w:ascii="Times New Roman" w:eastAsia="Times New Roman" w:hAnsi="Times New Roman" w:cs="Times New Roman"/>
                <w:i/>
                <w:color w:val="00B050"/>
                <w:sz w:val="24"/>
                <w:szCs w:val="24"/>
                <w:lang w:val="en-US" w:eastAsia="sk-SK"/>
              </w:rPr>
              <w:t xml:space="preserve"> </w:t>
            </w:r>
          </w:p>
          <w:p w14:paraId="59FF5E19" w14:textId="77777777" w:rsidR="00FC27BB" w:rsidRPr="00807F06" w:rsidRDefault="00FC27BB" w:rsidP="001019F6">
            <w:pPr>
              <w:rPr>
                <w:rFonts w:ascii="Times New Roman" w:eastAsia="Times New Roman" w:hAnsi="Times New Roman" w:cs="Times New Roman"/>
                <w:i/>
                <w:color w:val="00B050"/>
                <w:sz w:val="24"/>
                <w:szCs w:val="24"/>
                <w:lang w:val="en-US" w:eastAsia="sk-SK"/>
              </w:rPr>
            </w:pPr>
          </w:p>
          <w:p w14:paraId="552CD3D5" w14:textId="52B35792" w:rsidR="009F3BCD" w:rsidRDefault="009F3BCD" w:rsidP="001019F6">
            <w:pPr>
              <w:rPr>
                <w:rFonts w:ascii="Times New Roman" w:eastAsia="Times New Roman" w:hAnsi="Times New Roman" w:cs="Times New Roman"/>
                <w:i/>
                <w:color w:val="00B050"/>
                <w:sz w:val="24"/>
                <w:szCs w:val="24"/>
                <w:lang w:val="en-US" w:eastAsia="sk-SK"/>
              </w:rPr>
            </w:pPr>
            <w:r w:rsidRPr="009F3BCD">
              <w:rPr>
                <w:rFonts w:ascii="Times New Roman" w:eastAsia="Times New Roman" w:hAnsi="Times New Roman" w:cs="Times New Roman"/>
                <w:i/>
                <w:color w:val="00B050"/>
                <w:sz w:val="24"/>
                <w:szCs w:val="24"/>
                <w:lang w:val="en-US" w:eastAsia="sk-SK"/>
              </w:rPr>
              <w:t xml:space="preserve">The test is </w:t>
            </w:r>
            <w:r w:rsidRPr="00A82ABE">
              <w:rPr>
                <w:rFonts w:ascii="Times New Roman" w:eastAsia="Times New Roman" w:hAnsi="Times New Roman" w:cs="Times New Roman"/>
                <w:i/>
                <w:color w:val="00B050"/>
                <w:sz w:val="24"/>
                <w:szCs w:val="24"/>
                <w:lang w:val="en-US" w:eastAsia="sk-SK"/>
              </w:rPr>
              <w:t>assessment</w:t>
            </w:r>
            <w:r>
              <w:rPr>
                <w:rFonts w:ascii="Times New Roman" w:eastAsia="Times New Roman" w:hAnsi="Times New Roman" w:cs="Times New Roman"/>
                <w:i/>
                <w:color w:val="00B050"/>
                <w:sz w:val="24"/>
                <w:szCs w:val="24"/>
                <w:lang w:val="en-US" w:eastAsia="sk-SK"/>
              </w:rPr>
              <w:t>;</w:t>
            </w:r>
            <w:r w:rsidRPr="009F3BCD">
              <w:rPr>
                <w:rFonts w:ascii="Times New Roman" w:eastAsia="Times New Roman" w:hAnsi="Times New Roman" w:cs="Times New Roman"/>
                <w:i/>
                <w:color w:val="00B050"/>
                <w:sz w:val="24"/>
                <w:szCs w:val="24"/>
                <w:lang w:val="en-US" w:eastAsia="sk-SK"/>
              </w:rPr>
              <w:t xml:space="preserve"> the activities included in the work packages listed in this section must be in accordance with the state aid scheme. In the case of investments in the research infrastructure mentioned in this section, these investments will fall under the state aid scheme to the extent corresponding to the planned share of the annual capacity of the research infra</w:t>
            </w:r>
            <w:r>
              <w:rPr>
                <w:rFonts w:ascii="Times New Roman" w:eastAsia="Times New Roman" w:hAnsi="Times New Roman" w:cs="Times New Roman"/>
                <w:i/>
                <w:color w:val="00B050"/>
                <w:sz w:val="24"/>
                <w:szCs w:val="24"/>
                <w:lang w:val="en-US" w:eastAsia="sk-SK"/>
              </w:rPr>
              <w:t>structure for economic purposes;</w:t>
            </w:r>
            <w:r w:rsidRPr="009F3BCD">
              <w:rPr>
                <w:rFonts w:ascii="Times New Roman" w:eastAsia="Times New Roman" w:hAnsi="Times New Roman" w:cs="Times New Roman"/>
                <w:i/>
                <w:color w:val="00B050"/>
                <w:sz w:val="24"/>
                <w:szCs w:val="24"/>
                <w:lang w:val="en-US" w:eastAsia="sk-SK"/>
              </w:rPr>
              <w:t xml:space="preserve"> the remaining part of the investment will be supported outside the scope of state aid </w:t>
            </w:r>
            <w:proofErr w:type="gramStart"/>
            <w:r w:rsidRPr="009F3BCD">
              <w:rPr>
                <w:rFonts w:ascii="Times New Roman" w:eastAsia="Times New Roman" w:hAnsi="Times New Roman" w:cs="Times New Roman"/>
                <w:i/>
                <w:color w:val="00B050"/>
                <w:sz w:val="24"/>
                <w:szCs w:val="24"/>
                <w:lang w:val="en-US" w:eastAsia="sk-SK"/>
              </w:rPr>
              <w:t>rules</w:t>
            </w:r>
            <w:proofErr w:type="gramEnd"/>
          </w:p>
          <w:p w14:paraId="0911C06F" w14:textId="3BEB7906" w:rsidR="009F3BCD" w:rsidRPr="003D43E3" w:rsidRDefault="009F3BCD" w:rsidP="001019F6">
            <w:pPr>
              <w:rPr>
                <w:rFonts w:ascii="Times New Roman" w:eastAsia="Times New Roman" w:hAnsi="Times New Roman" w:cs="Times New Roman"/>
                <w:i/>
                <w:color w:val="70AD47" w:themeColor="accent6"/>
                <w:sz w:val="24"/>
                <w:szCs w:val="24"/>
                <w:lang w:val="en-US" w:eastAsia="sk-SK"/>
              </w:rPr>
            </w:pPr>
          </w:p>
        </w:tc>
      </w:tr>
    </w:tbl>
    <w:p w14:paraId="768021D0" w14:textId="28CA4B25" w:rsidR="007568EA" w:rsidRPr="003D43E3" w:rsidRDefault="007568EA">
      <w:pPr>
        <w:rPr>
          <w:rFonts w:ascii="Times New Roman" w:hAnsi="Times New Roman" w:cs="Times New Roman"/>
          <w:b/>
          <w:sz w:val="24"/>
          <w:szCs w:val="24"/>
          <w:lang w:val="en-US"/>
        </w:rPr>
      </w:pPr>
    </w:p>
    <w:p w14:paraId="118C8A66" w14:textId="77777777" w:rsidR="00400F24" w:rsidRPr="003D43E3" w:rsidRDefault="00400F24">
      <w:pPr>
        <w:rPr>
          <w:rFonts w:ascii="Times New Roman" w:hAnsi="Times New Roman" w:cs="Times New Roman"/>
          <w:b/>
          <w:sz w:val="28"/>
          <w:szCs w:val="28"/>
          <w:lang w:val="en-US"/>
        </w:rPr>
      </w:pPr>
      <w:r w:rsidRPr="003D43E3">
        <w:rPr>
          <w:rFonts w:ascii="Times New Roman" w:hAnsi="Times New Roman" w:cs="Times New Roman"/>
          <w:b/>
          <w:sz w:val="28"/>
          <w:szCs w:val="28"/>
          <w:lang w:val="en-US"/>
        </w:rPr>
        <w:br w:type="page"/>
      </w:r>
    </w:p>
    <w:p w14:paraId="53015178" w14:textId="3C79EA48" w:rsidR="004B320B" w:rsidRPr="003D43E3" w:rsidRDefault="006812AC" w:rsidP="000615FD">
      <w:pPr>
        <w:rPr>
          <w:rFonts w:ascii="Times New Roman" w:hAnsi="Times New Roman" w:cs="Times New Roman"/>
          <w:b/>
          <w:sz w:val="28"/>
          <w:szCs w:val="28"/>
          <w:lang w:val="en-US"/>
        </w:rPr>
      </w:pPr>
      <w:r w:rsidRPr="006812AC">
        <w:rPr>
          <w:rFonts w:ascii="Times New Roman" w:hAnsi="Times New Roman" w:cs="Times New Roman"/>
          <w:b/>
          <w:sz w:val="28"/>
          <w:szCs w:val="28"/>
          <w:lang w:val="en-US"/>
        </w:rPr>
        <w:lastRenderedPageBreak/>
        <w:t>Instructions and explanations for the form</w:t>
      </w:r>
    </w:p>
    <w:p w14:paraId="3B781978" w14:textId="07DC882D" w:rsidR="00566FA8" w:rsidRPr="003D43E3" w:rsidRDefault="006812AC" w:rsidP="004E42B5">
      <w:pPr>
        <w:jc w:val="both"/>
        <w:rPr>
          <w:rFonts w:ascii="Times New Roman" w:hAnsi="Times New Roman" w:cs="Times New Roman"/>
          <w:sz w:val="24"/>
          <w:szCs w:val="24"/>
          <w:lang w:val="en-US"/>
        </w:rPr>
      </w:pPr>
      <w:r w:rsidRPr="006812AC">
        <w:rPr>
          <w:rFonts w:ascii="Times New Roman" w:hAnsi="Times New Roman" w:cs="Times New Roman"/>
          <w:sz w:val="24"/>
          <w:szCs w:val="24"/>
          <w:lang w:val="en-US"/>
        </w:rPr>
        <w:t xml:space="preserve">The aim of this simplified </w:t>
      </w:r>
      <w:r>
        <w:rPr>
          <w:rFonts w:ascii="Times New Roman" w:hAnsi="Times New Roman" w:cs="Times New Roman"/>
          <w:sz w:val="24"/>
          <w:szCs w:val="24"/>
          <w:lang w:val="en-US"/>
        </w:rPr>
        <w:t xml:space="preserve">self-assessment </w:t>
      </w:r>
      <w:r w:rsidRPr="006812AC">
        <w:rPr>
          <w:rFonts w:ascii="Times New Roman" w:hAnsi="Times New Roman" w:cs="Times New Roman"/>
          <w:sz w:val="24"/>
          <w:szCs w:val="24"/>
          <w:lang w:val="en-US"/>
        </w:rPr>
        <w:t>is to include the activities of each entity that participates in the implementation of the project (it incurs costs in connection with the implementation of the project in accordance with the conditions of the call)</w:t>
      </w:r>
      <w:r w:rsidR="00566FA8" w:rsidRPr="003D43E3">
        <w:rPr>
          <w:rFonts w:ascii="Times New Roman" w:hAnsi="Times New Roman" w:cs="Times New Roman"/>
          <w:sz w:val="24"/>
          <w:szCs w:val="24"/>
          <w:lang w:val="en-US"/>
        </w:rPr>
        <w:t>:</w:t>
      </w:r>
    </w:p>
    <w:p w14:paraId="3811E4C1" w14:textId="2B5AD1F2" w:rsidR="004E42B5" w:rsidRPr="003D43E3" w:rsidRDefault="006812AC" w:rsidP="006812AC">
      <w:pPr>
        <w:pStyle w:val="Odsekzoznamu"/>
        <w:numPr>
          <w:ilvl w:val="0"/>
          <w:numId w:val="13"/>
        </w:numPr>
        <w:rPr>
          <w:rFonts w:ascii="Times New Roman" w:hAnsi="Times New Roman" w:cs="Times New Roman"/>
          <w:sz w:val="24"/>
          <w:szCs w:val="24"/>
          <w:lang w:val="en-US"/>
        </w:rPr>
      </w:pPr>
      <w:r w:rsidRPr="006812AC">
        <w:rPr>
          <w:rFonts w:ascii="Times New Roman" w:hAnsi="Times New Roman" w:cs="Times New Roman"/>
          <w:sz w:val="24"/>
          <w:szCs w:val="24"/>
          <w:lang w:val="en-US"/>
        </w:rPr>
        <w:t xml:space="preserve">under the </w:t>
      </w:r>
      <w:r w:rsidRPr="006812AC">
        <w:rPr>
          <w:rFonts w:ascii="Times New Roman" w:hAnsi="Times New Roman" w:cs="Times New Roman"/>
          <w:b/>
          <w:i/>
          <w:sz w:val="24"/>
          <w:szCs w:val="24"/>
          <w:lang w:val="en-US"/>
        </w:rPr>
        <w:t>Scheme of state aid to support research, development and innovation within component 9 of the Slovak Resilience Recovery Plan</w:t>
      </w:r>
      <w:r w:rsidRPr="006812AC">
        <w:rPr>
          <w:rFonts w:ascii="Times New Roman" w:hAnsi="Times New Roman" w:cs="Times New Roman"/>
          <w:sz w:val="24"/>
          <w:szCs w:val="24"/>
          <w:lang w:val="en-US"/>
        </w:rPr>
        <w:t xml:space="preserve"> </w:t>
      </w:r>
      <w:r w:rsidR="00566FA8" w:rsidRPr="003D43E3">
        <w:rPr>
          <w:rFonts w:ascii="Times New Roman" w:hAnsi="Times New Roman" w:cs="Times New Roman"/>
          <w:sz w:val="24"/>
          <w:szCs w:val="24"/>
          <w:lang w:val="en-US"/>
        </w:rPr>
        <w:t>(</w:t>
      </w:r>
      <w:r w:rsidRPr="006812AC">
        <w:rPr>
          <w:rFonts w:ascii="Times New Roman" w:hAnsi="Times New Roman" w:cs="Times New Roman"/>
          <w:sz w:val="24"/>
          <w:szCs w:val="24"/>
          <w:lang w:val="en-US"/>
        </w:rPr>
        <w:t xml:space="preserve">in the </w:t>
      </w:r>
      <w:r>
        <w:rPr>
          <w:rFonts w:ascii="Times New Roman" w:hAnsi="Times New Roman" w:cs="Times New Roman"/>
          <w:sz w:val="24"/>
          <w:szCs w:val="24"/>
          <w:lang w:val="en-US"/>
        </w:rPr>
        <w:t>assessment</w:t>
      </w:r>
      <w:r w:rsidRPr="006812AC">
        <w:rPr>
          <w:rFonts w:ascii="Times New Roman" w:hAnsi="Times New Roman" w:cs="Times New Roman"/>
          <w:sz w:val="24"/>
          <w:szCs w:val="24"/>
          <w:lang w:val="en-US"/>
        </w:rPr>
        <w:t>, only the term "state aid scheme" is used</w:t>
      </w:r>
      <w:r>
        <w:rPr>
          <w:rFonts w:ascii="Times New Roman" w:hAnsi="Times New Roman" w:cs="Times New Roman"/>
          <w:sz w:val="24"/>
          <w:szCs w:val="24"/>
          <w:lang w:val="en-US"/>
        </w:rPr>
        <w:t xml:space="preserve">), which is </w:t>
      </w:r>
      <w:r w:rsidRPr="006812AC">
        <w:rPr>
          <w:rFonts w:ascii="Times New Roman" w:hAnsi="Times New Roman" w:cs="Times New Roman"/>
          <w:sz w:val="24"/>
          <w:szCs w:val="24"/>
          <w:lang w:val="en-US"/>
        </w:rPr>
        <w:t>available at</w:t>
      </w:r>
      <w:r>
        <w:rPr>
          <w:rFonts w:ascii="Times New Roman" w:hAnsi="Times New Roman" w:cs="Times New Roman"/>
          <w:sz w:val="24"/>
          <w:szCs w:val="24"/>
          <w:lang w:val="en-US"/>
        </w:rPr>
        <w:t xml:space="preserve"> </w:t>
      </w:r>
      <w:hyperlink r:id="rId8" w:history="1">
        <w:r>
          <w:rPr>
            <w:rStyle w:val="Hypertextovprepojenie"/>
            <w:rFonts w:ascii="Times New Roman" w:hAnsi="Times New Roman" w:cs="Times New Roman"/>
            <w:sz w:val="24"/>
            <w:szCs w:val="24"/>
            <w:lang w:val="en-US"/>
          </w:rPr>
          <w:t>https://vaia.gov.sk/</w:t>
        </w:r>
      </w:hyperlink>
      <w:r w:rsidRPr="006812AC">
        <w:rPr>
          <w:rFonts w:ascii="Times New Roman" w:hAnsi="Times New Roman" w:cs="Times New Roman"/>
          <w:sz w:val="24"/>
          <w:szCs w:val="24"/>
          <w:lang w:val="en-US"/>
        </w:rPr>
        <w:t xml:space="preserve"> </w:t>
      </w:r>
      <w:r w:rsidR="008C0290" w:rsidRPr="003D43E3">
        <w:rPr>
          <w:rFonts w:ascii="Times New Roman" w:hAnsi="Times New Roman" w:cs="Times New Roman"/>
          <w:sz w:val="24"/>
          <w:szCs w:val="24"/>
          <w:lang w:val="en-US"/>
        </w:rPr>
        <w:t>a</w:t>
      </w:r>
      <w:r>
        <w:rPr>
          <w:rFonts w:ascii="Times New Roman" w:hAnsi="Times New Roman" w:cs="Times New Roman"/>
          <w:sz w:val="24"/>
          <w:szCs w:val="24"/>
          <w:lang w:val="en-US"/>
        </w:rPr>
        <w:t>nd</w:t>
      </w:r>
      <w:r w:rsidR="00566FA8" w:rsidRPr="003D43E3">
        <w:rPr>
          <w:rFonts w:ascii="Times New Roman" w:hAnsi="Times New Roman" w:cs="Times New Roman"/>
          <w:sz w:val="24"/>
          <w:szCs w:val="24"/>
          <w:lang w:val="en-US"/>
        </w:rPr>
        <w:t>/</w:t>
      </w:r>
      <w:r>
        <w:rPr>
          <w:rFonts w:ascii="Times New Roman" w:hAnsi="Times New Roman" w:cs="Times New Roman"/>
          <w:sz w:val="24"/>
          <w:szCs w:val="24"/>
          <w:lang w:val="en-US"/>
        </w:rPr>
        <w:t>or</w:t>
      </w:r>
    </w:p>
    <w:p w14:paraId="2D96D253" w14:textId="559158F7" w:rsidR="00566FA8" w:rsidRPr="003D43E3" w:rsidRDefault="006812AC" w:rsidP="006812AC">
      <w:pPr>
        <w:pStyle w:val="Odsekzoznamu"/>
        <w:numPr>
          <w:ilvl w:val="0"/>
          <w:numId w:val="13"/>
        </w:numPr>
        <w:jc w:val="both"/>
        <w:rPr>
          <w:rFonts w:ascii="Times New Roman" w:hAnsi="Times New Roman" w:cs="Times New Roman"/>
          <w:sz w:val="24"/>
          <w:szCs w:val="24"/>
          <w:lang w:val="en-US"/>
        </w:rPr>
      </w:pPr>
      <w:r w:rsidRPr="006812AC">
        <w:rPr>
          <w:rFonts w:ascii="Times New Roman" w:hAnsi="Times New Roman" w:cs="Times New Roman"/>
          <w:sz w:val="24"/>
          <w:szCs w:val="24"/>
          <w:lang w:val="en-US"/>
        </w:rPr>
        <w:t>outside the state aid scheme</w:t>
      </w:r>
      <w:r w:rsidR="00811071" w:rsidRPr="003D43E3">
        <w:rPr>
          <w:rFonts w:ascii="Times New Roman" w:hAnsi="Times New Roman" w:cs="Times New Roman"/>
          <w:sz w:val="24"/>
          <w:szCs w:val="24"/>
          <w:lang w:val="en-US"/>
        </w:rPr>
        <w:t>,</w:t>
      </w:r>
    </w:p>
    <w:p w14:paraId="23F94514" w14:textId="46944423" w:rsidR="00912117" w:rsidRDefault="00912117" w:rsidP="00163A4D">
      <w:pPr>
        <w:jc w:val="both"/>
        <w:rPr>
          <w:rFonts w:ascii="Times New Roman" w:hAnsi="Times New Roman" w:cs="Times New Roman"/>
          <w:sz w:val="24"/>
          <w:szCs w:val="24"/>
          <w:lang w:val="en-US"/>
        </w:rPr>
      </w:pPr>
      <w:r w:rsidRPr="00912117">
        <w:rPr>
          <w:rFonts w:ascii="Times New Roman" w:hAnsi="Times New Roman" w:cs="Times New Roman"/>
          <w:sz w:val="24"/>
          <w:szCs w:val="24"/>
          <w:lang w:val="en-US"/>
        </w:rPr>
        <w:t>which has a direct consequence on the calculation of the share of fund</w:t>
      </w:r>
      <w:r>
        <w:rPr>
          <w:rFonts w:ascii="Times New Roman" w:hAnsi="Times New Roman" w:cs="Times New Roman"/>
          <w:sz w:val="24"/>
          <w:szCs w:val="24"/>
          <w:lang w:val="en-US"/>
        </w:rPr>
        <w:t>ing</w:t>
      </w:r>
      <w:r w:rsidRPr="00912117">
        <w:rPr>
          <w:rFonts w:ascii="Times New Roman" w:hAnsi="Times New Roman" w:cs="Times New Roman"/>
          <w:sz w:val="24"/>
          <w:szCs w:val="24"/>
          <w:lang w:val="en-US"/>
        </w:rPr>
        <w:t xml:space="preserve"> provided for eligible costs included in the project. In </w:t>
      </w:r>
      <w:r>
        <w:rPr>
          <w:rFonts w:ascii="Times New Roman" w:hAnsi="Times New Roman" w:cs="Times New Roman"/>
          <w:sz w:val="24"/>
          <w:szCs w:val="24"/>
          <w:lang w:val="en-US"/>
        </w:rPr>
        <w:t>case</w:t>
      </w:r>
      <w:r w:rsidRPr="00912117">
        <w:rPr>
          <w:rFonts w:ascii="Times New Roman" w:hAnsi="Times New Roman" w:cs="Times New Roman"/>
          <w:sz w:val="24"/>
          <w:szCs w:val="24"/>
          <w:lang w:val="en-US"/>
        </w:rPr>
        <w:t xml:space="preserve"> the project is </w:t>
      </w:r>
      <w:r>
        <w:rPr>
          <w:rFonts w:ascii="Times New Roman" w:hAnsi="Times New Roman" w:cs="Times New Roman"/>
          <w:sz w:val="24"/>
          <w:szCs w:val="24"/>
          <w:lang w:val="en-US"/>
        </w:rPr>
        <w:t>approved</w:t>
      </w:r>
      <w:r w:rsidRPr="00912117">
        <w:rPr>
          <w:rFonts w:ascii="Times New Roman" w:hAnsi="Times New Roman" w:cs="Times New Roman"/>
          <w:sz w:val="24"/>
          <w:szCs w:val="24"/>
          <w:lang w:val="en-US"/>
        </w:rPr>
        <w:t xml:space="preserve"> and a contract is concluded with the applicant on the provision of fund</w:t>
      </w:r>
      <w:r w:rsidR="00061EB0">
        <w:rPr>
          <w:rFonts w:ascii="Times New Roman" w:hAnsi="Times New Roman" w:cs="Times New Roman"/>
          <w:sz w:val="24"/>
          <w:szCs w:val="24"/>
          <w:lang w:val="en-US"/>
        </w:rPr>
        <w:t>ing</w:t>
      </w:r>
      <w:r w:rsidRPr="00912117">
        <w:rPr>
          <w:rFonts w:ascii="Times New Roman" w:hAnsi="Times New Roman" w:cs="Times New Roman"/>
          <w:sz w:val="24"/>
          <w:szCs w:val="24"/>
          <w:lang w:val="en-US"/>
        </w:rPr>
        <w:t xml:space="preserve">, the activities included in the project according to letter b) will be financed in full (100%), while the activities under letter a) will be financed to the extent corresponding to the size category of the entity and the type of activity (industrial research, experimental development or investment in research infrastructure). For specific financing rates (aid intensity), see Art. </w:t>
      </w:r>
      <w:r w:rsidR="00061EB0">
        <w:rPr>
          <w:rFonts w:ascii="Times New Roman" w:hAnsi="Times New Roman" w:cs="Times New Roman"/>
          <w:sz w:val="24"/>
          <w:szCs w:val="24"/>
          <w:lang w:val="en-US"/>
        </w:rPr>
        <w:t>K</w:t>
      </w:r>
      <w:r w:rsidRPr="00912117">
        <w:rPr>
          <w:rFonts w:ascii="Times New Roman" w:hAnsi="Times New Roman" w:cs="Times New Roman"/>
          <w:sz w:val="24"/>
          <w:szCs w:val="24"/>
          <w:lang w:val="en-US"/>
        </w:rPr>
        <w:t xml:space="preserve"> paragraph 7 of the state aid scheme or condition no. 5 in the </w:t>
      </w:r>
      <w:r w:rsidR="00061EB0">
        <w:rPr>
          <w:rFonts w:ascii="Times New Roman" w:hAnsi="Times New Roman" w:cs="Times New Roman"/>
          <w:sz w:val="24"/>
          <w:szCs w:val="24"/>
          <w:lang w:val="en-US"/>
        </w:rPr>
        <w:t>call text.</w:t>
      </w:r>
    </w:p>
    <w:p w14:paraId="4106BBC5" w14:textId="703C65C9" w:rsidR="00E857BD" w:rsidRDefault="00E857BD" w:rsidP="00163A4D">
      <w:pPr>
        <w:jc w:val="both"/>
        <w:rPr>
          <w:rFonts w:ascii="Times New Roman" w:hAnsi="Times New Roman" w:cs="Times New Roman"/>
          <w:sz w:val="24"/>
          <w:szCs w:val="24"/>
          <w:lang w:val="en-US"/>
        </w:rPr>
      </w:pPr>
      <w:r w:rsidRPr="00E857BD">
        <w:rPr>
          <w:rFonts w:ascii="Times New Roman" w:hAnsi="Times New Roman" w:cs="Times New Roman"/>
          <w:sz w:val="24"/>
          <w:szCs w:val="24"/>
          <w:lang w:val="en-US"/>
        </w:rPr>
        <w:t xml:space="preserve">The combination of economic and non-economic activities in one entity should, as a rule, only occur in cases of investments in research infrastructure, if the research organization plans to use this infrastructure for economic purposes at a rate exceeding 20% of its total annual capacity. The research infrastructure financed within the project will be included in a separate work package or several work packages so that </w:t>
      </w:r>
      <w:r>
        <w:rPr>
          <w:rFonts w:ascii="Times New Roman" w:hAnsi="Times New Roman" w:cs="Times New Roman"/>
          <w:sz w:val="24"/>
          <w:szCs w:val="24"/>
          <w:lang w:val="en-US"/>
        </w:rPr>
        <w:t>any separate</w:t>
      </w:r>
      <w:r w:rsidRPr="00E857BD">
        <w:rPr>
          <w:rFonts w:ascii="Times New Roman" w:hAnsi="Times New Roman" w:cs="Times New Roman"/>
          <w:sz w:val="24"/>
          <w:szCs w:val="24"/>
          <w:lang w:val="en-US"/>
        </w:rPr>
        <w:t xml:space="preserve"> work package does not include infrastructure</w:t>
      </w:r>
      <w:r>
        <w:rPr>
          <w:rFonts w:ascii="Times New Roman" w:hAnsi="Times New Roman" w:cs="Times New Roman"/>
          <w:sz w:val="24"/>
          <w:szCs w:val="24"/>
          <w:lang w:val="en-US"/>
        </w:rPr>
        <w:t xml:space="preserve"> which is:</w:t>
      </w:r>
    </w:p>
    <w:p w14:paraId="248EA806" w14:textId="4D23FBE3" w:rsidR="0018460B" w:rsidRPr="00E857BD" w:rsidRDefault="00E857BD" w:rsidP="00E857BD">
      <w:pPr>
        <w:pStyle w:val="Odsekzoznamu"/>
        <w:numPr>
          <w:ilvl w:val="0"/>
          <w:numId w:val="18"/>
        </w:numPr>
        <w:ind w:left="567"/>
        <w:jc w:val="both"/>
        <w:rPr>
          <w:rFonts w:ascii="Times New Roman" w:hAnsi="Times New Roman" w:cs="Times New Roman"/>
          <w:sz w:val="24"/>
          <w:szCs w:val="24"/>
          <w:lang w:val="en-US"/>
        </w:rPr>
      </w:pPr>
      <w:r w:rsidRPr="00E857BD">
        <w:rPr>
          <w:rFonts w:ascii="Times New Roman" w:hAnsi="Times New Roman" w:cs="Times New Roman"/>
          <w:sz w:val="24"/>
          <w:szCs w:val="24"/>
          <w:lang w:val="en-US"/>
        </w:rPr>
        <w:t>not subject to a state aid scheme (</w:t>
      </w:r>
      <w:proofErr w:type="gramStart"/>
      <w:r w:rsidRPr="00E857BD">
        <w:rPr>
          <w:rFonts w:ascii="Times New Roman" w:hAnsi="Times New Roman" w:cs="Times New Roman"/>
          <w:sz w:val="24"/>
          <w:szCs w:val="24"/>
          <w:lang w:val="en-US"/>
        </w:rPr>
        <w:t>i.e.</w:t>
      </w:r>
      <w:proofErr w:type="gramEnd"/>
      <w:r w:rsidRPr="00E857BD">
        <w:rPr>
          <w:rFonts w:ascii="Times New Roman" w:hAnsi="Times New Roman" w:cs="Times New Roman"/>
          <w:sz w:val="24"/>
          <w:szCs w:val="24"/>
          <w:lang w:val="en-US"/>
        </w:rPr>
        <w:t xml:space="preserve"> no more than 20% of its annual capacity i</w:t>
      </w:r>
      <w:r w:rsidR="005A52A5">
        <w:rPr>
          <w:rFonts w:ascii="Times New Roman" w:hAnsi="Times New Roman" w:cs="Times New Roman"/>
          <w:sz w:val="24"/>
          <w:szCs w:val="24"/>
          <w:lang w:val="en-US"/>
        </w:rPr>
        <w:t>s allocated to economic activities</w:t>
      </w:r>
      <w:r w:rsidRPr="00E857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B6053A" w:rsidRPr="00E857BD">
        <w:rPr>
          <w:rFonts w:ascii="Times New Roman" w:hAnsi="Times New Roman" w:cs="Times New Roman"/>
          <w:sz w:val="24"/>
          <w:szCs w:val="24"/>
          <w:lang w:val="en-US"/>
        </w:rPr>
        <w:t>a</w:t>
      </w:r>
      <w:r>
        <w:rPr>
          <w:rFonts w:ascii="Times New Roman" w:hAnsi="Times New Roman" w:cs="Times New Roman"/>
          <w:sz w:val="24"/>
          <w:szCs w:val="24"/>
          <w:lang w:val="en-US"/>
        </w:rPr>
        <w:t>nd</w:t>
      </w:r>
      <w:r w:rsidR="00B6053A" w:rsidRPr="00E857BD">
        <w:rPr>
          <w:rFonts w:ascii="Times New Roman" w:hAnsi="Times New Roman" w:cs="Times New Roman"/>
          <w:sz w:val="24"/>
          <w:szCs w:val="24"/>
          <w:lang w:val="en-US"/>
        </w:rPr>
        <w:t> </w:t>
      </w:r>
    </w:p>
    <w:p w14:paraId="3F8917CB" w14:textId="10AA5C06" w:rsidR="00B31895" w:rsidRPr="003D43E3" w:rsidRDefault="1484D491" w:rsidP="0018460B">
      <w:pPr>
        <w:pStyle w:val="Odsekzoznamu"/>
        <w:numPr>
          <w:ilvl w:val="0"/>
          <w:numId w:val="18"/>
        </w:numPr>
        <w:ind w:left="567"/>
        <w:jc w:val="both"/>
        <w:rPr>
          <w:rFonts w:ascii="Times New Roman" w:hAnsi="Times New Roman" w:cs="Times New Roman"/>
          <w:sz w:val="24"/>
          <w:szCs w:val="24"/>
          <w:lang w:val="en-US"/>
        </w:rPr>
      </w:pPr>
      <w:r w:rsidRPr="75F35103">
        <w:rPr>
          <w:rFonts w:ascii="Times New Roman" w:hAnsi="Times New Roman" w:cs="Times New Roman"/>
          <w:sz w:val="24"/>
          <w:szCs w:val="24"/>
          <w:lang w:val="en-US"/>
        </w:rPr>
        <w:t>subject to a state scheme (</w:t>
      </w:r>
      <w:proofErr w:type="gramStart"/>
      <w:r w:rsidRPr="75F35103">
        <w:rPr>
          <w:rFonts w:ascii="Times New Roman" w:hAnsi="Times New Roman" w:cs="Times New Roman"/>
          <w:sz w:val="24"/>
          <w:szCs w:val="24"/>
          <w:lang w:val="en-US"/>
        </w:rPr>
        <w:t>i.e.</w:t>
      </w:r>
      <w:proofErr w:type="gramEnd"/>
      <w:r w:rsidRPr="75F35103">
        <w:rPr>
          <w:rFonts w:ascii="Times New Roman" w:hAnsi="Times New Roman" w:cs="Times New Roman"/>
          <w:sz w:val="24"/>
          <w:szCs w:val="24"/>
          <w:lang w:val="en-US"/>
        </w:rPr>
        <w:t xml:space="preserve"> more than 20% of its annual capacity i</w:t>
      </w:r>
      <w:r w:rsidR="005A52A5">
        <w:rPr>
          <w:rFonts w:ascii="Times New Roman" w:hAnsi="Times New Roman" w:cs="Times New Roman"/>
          <w:sz w:val="24"/>
          <w:szCs w:val="24"/>
          <w:lang w:val="en-US"/>
        </w:rPr>
        <w:t>s allocated to economic activities</w:t>
      </w:r>
      <w:r w:rsidRPr="75F35103">
        <w:rPr>
          <w:rFonts w:ascii="Times New Roman" w:hAnsi="Times New Roman" w:cs="Times New Roman"/>
          <w:sz w:val="24"/>
          <w:szCs w:val="24"/>
          <w:lang w:val="en-US"/>
        </w:rPr>
        <w:t>)</w:t>
      </w:r>
      <w:r w:rsidR="004C4D8F" w:rsidRPr="75F35103">
        <w:rPr>
          <w:rFonts w:ascii="Times New Roman" w:hAnsi="Times New Roman" w:cs="Times New Roman"/>
          <w:sz w:val="24"/>
          <w:szCs w:val="24"/>
          <w:lang w:val="en-US"/>
        </w:rPr>
        <w:t>.</w:t>
      </w:r>
    </w:p>
    <w:p w14:paraId="184562AC" w14:textId="4132255C" w:rsidR="00D56F9E" w:rsidRDefault="00D56F9E" w:rsidP="00163A4D">
      <w:pPr>
        <w:jc w:val="both"/>
        <w:rPr>
          <w:rFonts w:ascii="Times New Roman" w:hAnsi="Times New Roman" w:cs="Times New Roman"/>
          <w:sz w:val="24"/>
          <w:szCs w:val="24"/>
          <w:lang w:val="en-US"/>
        </w:rPr>
      </w:pPr>
      <w:r w:rsidRPr="00D56F9E">
        <w:rPr>
          <w:rFonts w:ascii="Times New Roman" w:hAnsi="Times New Roman" w:cs="Times New Roman"/>
          <w:sz w:val="24"/>
          <w:szCs w:val="24"/>
          <w:lang w:val="en-US"/>
        </w:rPr>
        <w:t xml:space="preserve">Please write additional information to the answers to individual questions directly in the first line that begins with periods (please rewrite them). The instructions below this line further define the data requirements to be provided in the given section. After completing the required data, delete these instructions. </w:t>
      </w:r>
      <w:r w:rsidRPr="00D56F9E">
        <w:rPr>
          <w:rFonts w:ascii="Times New Roman" w:hAnsi="Times New Roman" w:cs="Times New Roman"/>
          <w:color w:val="00B050"/>
          <w:sz w:val="24"/>
          <w:szCs w:val="24"/>
          <w:lang w:val="en-US"/>
        </w:rPr>
        <w:t xml:space="preserve">The instructions for adding information are written in green if you answer "yes" to a specific question, </w:t>
      </w:r>
      <w:r w:rsidRPr="00D56F9E">
        <w:rPr>
          <w:rFonts w:ascii="Times New Roman" w:hAnsi="Times New Roman" w:cs="Times New Roman"/>
          <w:color w:val="FF0000"/>
          <w:sz w:val="24"/>
          <w:szCs w:val="24"/>
          <w:lang w:val="en-US"/>
        </w:rPr>
        <w:t xml:space="preserve">and in red if you answer "no". </w:t>
      </w:r>
      <w:r w:rsidRPr="00D56F9E">
        <w:rPr>
          <w:rFonts w:ascii="Times New Roman" w:hAnsi="Times New Roman" w:cs="Times New Roman"/>
          <w:sz w:val="24"/>
          <w:szCs w:val="24"/>
          <w:lang w:val="en-US"/>
        </w:rPr>
        <w:t xml:space="preserve">As it follows from the first paragraph of this section, the </w:t>
      </w:r>
      <w:r>
        <w:rPr>
          <w:rFonts w:ascii="Times New Roman" w:hAnsi="Times New Roman" w:cs="Times New Roman"/>
          <w:sz w:val="24"/>
          <w:szCs w:val="24"/>
          <w:lang w:val="en-US"/>
        </w:rPr>
        <w:t>assessment</w:t>
      </w:r>
      <w:r w:rsidRPr="00D56F9E">
        <w:rPr>
          <w:rFonts w:ascii="Times New Roman" w:hAnsi="Times New Roman" w:cs="Times New Roman"/>
          <w:sz w:val="24"/>
          <w:szCs w:val="24"/>
          <w:lang w:val="en-US"/>
        </w:rPr>
        <w:t xml:space="preserve"> must be submitted </w:t>
      </w:r>
      <w:r w:rsidRPr="00D56F9E">
        <w:rPr>
          <w:rFonts w:ascii="Times New Roman" w:hAnsi="Times New Roman" w:cs="Times New Roman"/>
          <w:b/>
          <w:sz w:val="24"/>
          <w:szCs w:val="24"/>
          <w:lang w:val="en-US"/>
        </w:rPr>
        <w:t>for every single entity that participates in the implementation of the project</w:t>
      </w:r>
      <w:r>
        <w:rPr>
          <w:rFonts w:ascii="Times New Roman" w:hAnsi="Times New Roman" w:cs="Times New Roman"/>
          <w:sz w:val="24"/>
          <w:szCs w:val="24"/>
          <w:lang w:val="en-US"/>
        </w:rPr>
        <w:t>.</w:t>
      </w:r>
    </w:p>
    <w:p w14:paraId="29338B97" w14:textId="3493E681" w:rsidR="00871305" w:rsidRPr="003D43E3" w:rsidRDefault="00FD69B4" w:rsidP="00871305">
      <w:pPr>
        <w:rPr>
          <w:rFonts w:ascii="Times New Roman" w:hAnsi="Times New Roman" w:cs="Times New Roman"/>
          <w:b/>
          <w:sz w:val="28"/>
          <w:szCs w:val="28"/>
          <w:lang w:val="en-US"/>
        </w:rPr>
      </w:pPr>
      <w:r>
        <w:rPr>
          <w:rFonts w:ascii="Times New Roman" w:hAnsi="Times New Roman" w:cs="Times New Roman"/>
          <w:b/>
          <w:sz w:val="28"/>
          <w:szCs w:val="28"/>
          <w:lang w:val="en-US"/>
        </w:rPr>
        <w:t>Definitions</w:t>
      </w:r>
      <w:r w:rsidRPr="00FD69B4">
        <w:rPr>
          <w:rFonts w:ascii="Times New Roman" w:hAnsi="Times New Roman" w:cs="Times New Roman"/>
          <w:b/>
          <w:sz w:val="28"/>
          <w:szCs w:val="28"/>
          <w:lang w:val="en-US"/>
        </w:rPr>
        <w:t xml:space="preserve"> of selected concepts</w:t>
      </w:r>
    </w:p>
    <w:p w14:paraId="30BB9C5C" w14:textId="5D20E73A" w:rsidR="00884DFA" w:rsidRPr="003D43E3" w:rsidRDefault="00FD69B4" w:rsidP="00B62AAE">
      <w:pPr>
        <w:jc w:val="both"/>
        <w:rPr>
          <w:rFonts w:ascii="Times New Roman" w:hAnsi="Times New Roman" w:cs="Times New Roman"/>
          <w:sz w:val="24"/>
          <w:szCs w:val="24"/>
          <w:lang w:val="en-US"/>
        </w:rPr>
      </w:pPr>
      <w:r w:rsidRPr="00FD69B4">
        <w:rPr>
          <w:rFonts w:ascii="Times New Roman" w:hAnsi="Times New Roman" w:cs="Times New Roman"/>
          <w:b/>
          <w:i/>
          <w:sz w:val="24"/>
          <w:szCs w:val="24"/>
          <w:lang w:val="en-US"/>
        </w:rPr>
        <w:t xml:space="preserve">Economic activity </w:t>
      </w:r>
      <w:r>
        <w:rPr>
          <w:rFonts w:ascii="Times New Roman" w:hAnsi="Times New Roman" w:cs="Times New Roman"/>
          <w:sz w:val="24"/>
          <w:szCs w:val="24"/>
          <w:lang w:val="en-US"/>
        </w:rPr>
        <w:t>or</w:t>
      </w:r>
      <w:r w:rsidR="00E118A8" w:rsidRPr="003D43E3">
        <w:rPr>
          <w:rFonts w:ascii="Times New Roman" w:hAnsi="Times New Roman" w:cs="Times New Roman"/>
          <w:b/>
          <w:i/>
          <w:sz w:val="24"/>
          <w:szCs w:val="24"/>
          <w:lang w:val="en-US"/>
        </w:rPr>
        <w:t xml:space="preserve"> </w:t>
      </w:r>
      <w:r w:rsidRPr="00FD69B4">
        <w:rPr>
          <w:rFonts w:ascii="Times New Roman" w:hAnsi="Times New Roman" w:cs="Times New Roman"/>
          <w:b/>
          <w:i/>
          <w:sz w:val="24"/>
          <w:szCs w:val="24"/>
          <w:lang w:val="en-US"/>
        </w:rPr>
        <w:t xml:space="preserve">activity of an economic nature </w:t>
      </w:r>
      <w:r w:rsidRPr="00FD69B4">
        <w:rPr>
          <w:rFonts w:ascii="Times New Roman" w:hAnsi="Times New Roman" w:cs="Times New Roman"/>
          <w:sz w:val="24"/>
          <w:szCs w:val="24"/>
          <w:lang w:val="en-US"/>
        </w:rPr>
        <w:t>is any activity that consists in offering goods and/or services on the market</w:t>
      </w:r>
      <w:r w:rsidR="00884DFA" w:rsidRPr="003D43E3">
        <w:rPr>
          <w:rFonts w:ascii="Times New Roman" w:hAnsi="Times New Roman" w:cs="Times New Roman"/>
          <w:sz w:val="24"/>
          <w:szCs w:val="24"/>
          <w:lang w:val="en-US"/>
        </w:rPr>
        <w:t>.</w:t>
      </w:r>
      <w:r w:rsidR="00E118A8" w:rsidRPr="003D43E3">
        <w:rPr>
          <w:rFonts w:ascii="Times New Roman" w:hAnsi="Times New Roman" w:cs="Times New Roman"/>
          <w:sz w:val="24"/>
          <w:szCs w:val="24"/>
          <w:lang w:val="en-US"/>
        </w:rPr>
        <w:t xml:space="preserve"> </w:t>
      </w:r>
      <w:r w:rsidRPr="00FD69B4">
        <w:rPr>
          <w:rFonts w:ascii="Times New Roman" w:hAnsi="Times New Roman" w:cs="Times New Roman"/>
          <w:sz w:val="24"/>
          <w:szCs w:val="24"/>
          <w:lang w:val="en-US"/>
        </w:rPr>
        <w:t xml:space="preserve">For more information on the classification of activities between economic or non-economic, see chapter 2.1.1 </w:t>
      </w:r>
      <w:hyperlink r:id="rId9" w:history="1">
        <w:r w:rsidRPr="00FD69B4">
          <w:rPr>
            <w:rStyle w:val="Hypertextovprepojenie"/>
            <w:rFonts w:ascii="Times New Roman" w:hAnsi="Times New Roman" w:cs="Times New Roman"/>
            <w:sz w:val="24"/>
            <w:szCs w:val="24"/>
            <w:lang w:val="en-US"/>
          </w:rPr>
          <w:t>Framework</w:t>
        </w:r>
      </w:hyperlink>
      <w:r w:rsidRPr="00FD69B4">
        <w:rPr>
          <w:rFonts w:ascii="Times New Roman" w:hAnsi="Times New Roman" w:cs="Times New Roman"/>
          <w:sz w:val="24"/>
          <w:szCs w:val="24"/>
          <w:lang w:val="en-US"/>
        </w:rPr>
        <w:t xml:space="preserve"> and chapter 2 </w:t>
      </w:r>
      <w:r>
        <w:rPr>
          <w:rFonts w:ascii="Times New Roman" w:hAnsi="Times New Roman" w:cs="Times New Roman"/>
          <w:sz w:val="24"/>
          <w:szCs w:val="24"/>
          <w:lang w:val="en-US"/>
        </w:rPr>
        <w:t xml:space="preserve">of the </w:t>
      </w:r>
      <w:hyperlink r:id="rId10" w:history="1">
        <w:r w:rsidRPr="00FD69B4">
          <w:rPr>
            <w:rStyle w:val="Hypertextovprepojenie"/>
            <w:rFonts w:ascii="Times New Roman" w:hAnsi="Times New Roman" w:cs="Times New Roman"/>
            <w:sz w:val="24"/>
            <w:szCs w:val="24"/>
            <w:lang w:val="en-US"/>
          </w:rPr>
          <w:t>Notice on the concept of state aid</w:t>
        </w:r>
      </w:hyperlink>
      <w:r w:rsidRPr="00FD69B4">
        <w:rPr>
          <w:rFonts w:ascii="Times New Roman" w:hAnsi="Times New Roman" w:cs="Times New Roman"/>
          <w:sz w:val="24"/>
          <w:szCs w:val="24"/>
          <w:lang w:val="en-US"/>
        </w:rPr>
        <w:t>, or chapter 7, which discusses the conditions under which infrastructure investments are not subject to state aid conditions</w:t>
      </w:r>
      <w:r>
        <w:rPr>
          <w:rFonts w:ascii="Times New Roman" w:hAnsi="Times New Roman" w:cs="Times New Roman"/>
          <w:sz w:val="24"/>
          <w:szCs w:val="24"/>
          <w:lang w:val="en-US"/>
        </w:rPr>
        <w:t xml:space="preserve">. </w:t>
      </w:r>
    </w:p>
    <w:p w14:paraId="363A4522" w14:textId="531E312C" w:rsidR="003B2C6F" w:rsidRDefault="003B2C6F" w:rsidP="00423A1A">
      <w:pPr>
        <w:jc w:val="both"/>
        <w:rPr>
          <w:rFonts w:ascii="Times New Roman" w:hAnsi="Times New Roman" w:cs="Times New Roman"/>
          <w:b/>
          <w:i/>
          <w:sz w:val="24"/>
          <w:szCs w:val="24"/>
          <w:lang w:val="en-US"/>
        </w:rPr>
      </w:pPr>
      <w:r w:rsidRPr="003B2C6F">
        <w:rPr>
          <w:rFonts w:ascii="Times New Roman" w:hAnsi="Times New Roman" w:cs="Times New Roman"/>
          <w:i/>
          <w:sz w:val="24"/>
          <w:szCs w:val="24"/>
          <w:lang w:val="en-US"/>
        </w:rPr>
        <w:t>An</w:t>
      </w:r>
      <w:r w:rsidRPr="003B2C6F">
        <w:rPr>
          <w:rFonts w:ascii="Times New Roman" w:hAnsi="Times New Roman" w:cs="Times New Roman"/>
          <w:b/>
          <w:i/>
          <w:sz w:val="24"/>
          <w:szCs w:val="24"/>
          <w:lang w:val="en-US"/>
        </w:rPr>
        <w:t xml:space="preserve"> economic unit </w:t>
      </w:r>
      <w:r w:rsidRPr="003B2C6F">
        <w:rPr>
          <w:rFonts w:ascii="Times New Roman" w:hAnsi="Times New Roman" w:cs="Times New Roman"/>
          <w:sz w:val="24"/>
          <w:szCs w:val="24"/>
          <w:lang w:val="en-US"/>
        </w:rPr>
        <w:t xml:space="preserve">is a group of legally separate entities that have controlling shares and other functional, </w:t>
      </w:r>
      <w:proofErr w:type="gramStart"/>
      <w:r w:rsidRPr="003B2C6F">
        <w:rPr>
          <w:rFonts w:ascii="Times New Roman" w:hAnsi="Times New Roman" w:cs="Times New Roman"/>
          <w:sz w:val="24"/>
          <w:szCs w:val="24"/>
          <w:lang w:val="en-US"/>
        </w:rPr>
        <w:t>economic</w:t>
      </w:r>
      <w:proofErr w:type="gramEnd"/>
      <w:r w:rsidRPr="003B2C6F">
        <w:rPr>
          <w:rFonts w:ascii="Times New Roman" w:hAnsi="Times New Roman" w:cs="Times New Roman"/>
          <w:sz w:val="24"/>
          <w:szCs w:val="24"/>
          <w:lang w:val="en-US"/>
        </w:rPr>
        <w:t xml:space="preserve"> and organizational links. For the purposes of providing state aid, such a group of entities is considered a relevant enterprise (recipient of aid) for the purpose of verifying the cumulation of aid as we</w:t>
      </w:r>
      <w:r>
        <w:rPr>
          <w:rFonts w:ascii="Times New Roman" w:hAnsi="Times New Roman" w:cs="Times New Roman"/>
          <w:sz w:val="24"/>
          <w:szCs w:val="24"/>
          <w:lang w:val="en-US"/>
        </w:rPr>
        <w:t>ll as the condition</w:t>
      </w:r>
      <w:r w:rsidRPr="003B2C6F">
        <w:rPr>
          <w:rFonts w:ascii="Times New Roman" w:hAnsi="Times New Roman" w:cs="Times New Roman"/>
          <w:sz w:val="24"/>
          <w:szCs w:val="24"/>
          <w:lang w:val="en-US"/>
        </w:rPr>
        <w:t xml:space="preserve"> of </w:t>
      </w:r>
      <w:r>
        <w:rPr>
          <w:rFonts w:ascii="Times New Roman" w:hAnsi="Times New Roman" w:cs="Times New Roman"/>
          <w:sz w:val="24"/>
          <w:szCs w:val="24"/>
          <w:lang w:val="en-US"/>
        </w:rPr>
        <w:t>an</w:t>
      </w:r>
      <w:r w:rsidRPr="003B2C6F">
        <w:rPr>
          <w:rFonts w:ascii="Times New Roman" w:hAnsi="Times New Roman" w:cs="Times New Roman"/>
          <w:sz w:val="24"/>
          <w:szCs w:val="24"/>
          <w:lang w:val="en-US"/>
        </w:rPr>
        <w:t xml:space="preserve"> enterprise in difficulty</w:t>
      </w:r>
      <w:r>
        <w:rPr>
          <w:rFonts w:ascii="Times New Roman" w:hAnsi="Times New Roman" w:cs="Times New Roman"/>
          <w:sz w:val="24"/>
          <w:szCs w:val="24"/>
          <w:lang w:val="en-US"/>
        </w:rPr>
        <w:t>.</w:t>
      </w:r>
    </w:p>
    <w:p w14:paraId="5306940B" w14:textId="3B11691E" w:rsidR="00D56F9E" w:rsidRDefault="00D56F9E" w:rsidP="00B62AAE">
      <w:pPr>
        <w:jc w:val="both"/>
        <w:rPr>
          <w:rFonts w:ascii="Times New Roman" w:hAnsi="Times New Roman" w:cs="Times New Roman"/>
          <w:sz w:val="24"/>
          <w:szCs w:val="24"/>
          <w:lang w:val="en-US"/>
        </w:rPr>
      </w:pPr>
      <w:r w:rsidRPr="00D56F9E">
        <w:rPr>
          <w:rFonts w:ascii="Times New Roman" w:hAnsi="Times New Roman" w:cs="Times New Roman"/>
          <w:b/>
          <w:i/>
          <w:sz w:val="24"/>
          <w:szCs w:val="24"/>
          <w:lang w:val="en-US"/>
        </w:rPr>
        <w:lastRenderedPageBreak/>
        <w:t>A</w:t>
      </w:r>
      <w:r w:rsidRPr="00D56F9E">
        <w:rPr>
          <w:rFonts w:ascii="Times New Roman" w:hAnsi="Times New Roman" w:cs="Times New Roman"/>
          <w:sz w:val="24"/>
          <w:szCs w:val="24"/>
          <w:lang w:val="en-US"/>
        </w:rPr>
        <w:t xml:space="preserve"> </w:t>
      </w:r>
      <w:r w:rsidRPr="00D56F9E">
        <w:rPr>
          <w:rFonts w:ascii="Times New Roman" w:hAnsi="Times New Roman" w:cs="Times New Roman"/>
          <w:b/>
          <w:i/>
          <w:sz w:val="24"/>
          <w:szCs w:val="24"/>
          <w:lang w:val="en-US"/>
        </w:rPr>
        <w:t>research and knowledge dissemination organization</w:t>
      </w:r>
      <w:r w:rsidRPr="00D56F9E">
        <w:rPr>
          <w:rFonts w:ascii="Times New Roman" w:hAnsi="Times New Roman" w:cs="Times New Roman"/>
          <w:sz w:val="24"/>
          <w:szCs w:val="24"/>
          <w:lang w:val="en-US"/>
        </w:rPr>
        <w:t xml:space="preserve"> or </w:t>
      </w:r>
      <w:r w:rsidRPr="00D56F9E">
        <w:rPr>
          <w:rFonts w:ascii="Times New Roman" w:hAnsi="Times New Roman" w:cs="Times New Roman"/>
          <w:b/>
          <w:i/>
          <w:sz w:val="24"/>
          <w:szCs w:val="24"/>
          <w:lang w:val="en-US"/>
        </w:rPr>
        <w:t>research organization</w:t>
      </w:r>
      <w:r w:rsidRPr="00D56F9E">
        <w:rPr>
          <w:rFonts w:ascii="Times New Roman" w:hAnsi="Times New Roman" w:cs="Times New Roman"/>
          <w:sz w:val="24"/>
          <w:szCs w:val="24"/>
          <w:lang w:val="en-US"/>
        </w:rPr>
        <w:t xml:space="preserve"> </w:t>
      </w:r>
      <w:r w:rsidRPr="00D56F9E">
        <w:rPr>
          <w:rFonts w:ascii="Times New Roman" w:hAnsi="Times New Roman" w:cs="Times New Roman"/>
          <w:b/>
          <w:sz w:val="24"/>
          <w:szCs w:val="24"/>
          <w:lang w:val="en-US"/>
        </w:rPr>
        <w:t>is an entity</w:t>
      </w:r>
      <w:r w:rsidRPr="00D56F9E">
        <w:rPr>
          <w:rFonts w:ascii="Times New Roman" w:hAnsi="Times New Roman" w:cs="Times New Roman"/>
          <w:sz w:val="24"/>
          <w:szCs w:val="24"/>
          <w:lang w:val="en-US"/>
        </w:rPr>
        <w:t xml:space="preserve"> (such as universities or research institutes, technology transfer agencies, innovation intermediaries, physical or virtual collaborative research-oriented entities) regardless of its legal status (public or private entity) or a form of funding</w:t>
      </w:r>
      <w:r w:rsidR="00455474">
        <w:rPr>
          <w:rFonts w:ascii="Times New Roman" w:hAnsi="Times New Roman" w:cs="Times New Roman"/>
          <w:sz w:val="24"/>
          <w:szCs w:val="24"/>
          <w:lang w:val="en-US"/>
        </w:rPr>
        <w:t>,</w:t>
      </w:r>
      <w:r w:rsidRPr="00D56F9E">
        <w:rPr>
          <w:rFonts w:ascii="Times New Roman" w:hAnsi="Times New Roman" w:cs="Times New Roman"/>
          <w:sz w:val="24"/>
          <w:szCs w:val="24"/>
          <w:lang w:val="en-US"/>
        </w:rPr>
        <w:t xml:space="preserve"> </w:t>
      </w:r>
      <w:r w:rsidRPr="00455474">
        <w:rPr>
          <w:rFonts w:ascii="Times New Roman" w:hAnsi="Times New Roman" w:cs="Times New Roman"/>
          <w:b/>
          <w:sz w:val="24"/>
          <w:szCs w:val="24"/>
          <w:lang w:val="en-US"/>
        </w:rPr>
        <w:t>whose main objective is to independently carry out basic research, industrial research or experimental development or to widely disseminate the results of such activities through teaching, publishing or knowledge transfer</w:t>
      </w:r>
      <w:r w:rsidRPr="00D56F9E">
        <w:rPr>
          <w:rFonts w:ascii="Times New Roman" w:hAnsi="Times New Roman" w:cs="Times New Roman"/>
          <w:sz w:val="24"/>
          <w:szCs w:val="24"/>
          <w:lang w:val="en-US"/>
        </w:rPr>
        <w:t xml:space="preserve">. If such an entity also carries out economic activities, the </w:t>
      </w:r>
      <w:r w:rsidR="005A52A5">
        <w:rPr>
          <w:rFonts w:ascii="Times New Roman" w:hAnsi="Times New Roman" w:cs="Times New Roman"/>
          <w:sz w:val="24"/>
          <w:szCs w:val="24"/>
          <w:lang w:val="en-US"/>
        </w:rPr>
        <w:t>funding</w:t>
      </w:r>
      <w:r w:rsidRPr="00D56F9E">
        <w:rPr>
          <w:rFonts w:ascii="Times New Roman" w:hAnsi="Times New Roman" w:cs="Times New Roman"/>
          <w:sz w:val="24"/>
          <w:szCs w:val="24"/>
          <w:lang w:val="en-US"/>
        </w:rPr>
        <w:t xml:space="preserve">, </w:t>
      </w:r>
      <w:proofErr w:type="gramStart"/>
      <w:r w:rsidRPr="00D56F9E">
        <w:rPr>
          <w:rFonts w:ascii="Times New Roman" w:hAnsi="Times New Roman" w:cs="Times New Roman"/>
          <w:sz w:val="24"/>
          <w:szCs w:val="24"/>
          <w:lang w:val="en-US"/>
        </w:rPr>
        <w:t>costs</w:t>
      </w:r>
      <w:proofErr w:type="gramEnd"/>
      <w:r w:rsidRPr="00D56F9E">
        <w:rPr>
          <w:rFonts w:ascii="Times New Roman" w:hAnsi="Times New Roman" w:cs="Times New Roman"/>
          <w:sz w:val="24"/>
          <w:szCs w:val="24"/>
          <w:lang w:val="en-US"/>
        </w:rPr>
        <w:t xml:space="preserve"> and </w:t>
      </w:r>
      <w:r w:rsidR="00D05AF1">
        <w:rPr>
          <w:rFonts w:ascii="Times New Roman" w:hAnsi="Times New Roman" w:cs="Times New Roman"/>
          <w:sz w:val="24"/>
          <w:szCs w:val="24"/>
          <w:lang w:val="en-US"/>
        </w:rPr>
        <w:t>benefits</w:t>
      </w:r>
      <w:r w:rsidRPr="00D56F9E">
        <w:rPr>
          <w:rFonts w:ascii="Times New Roman" w:hAnsi="Times New Roman" w:cs="Times New Roman"/>
          <w:sz w:val="24"/>
          <w:szCs w:val="24"/>
          <w:lang w:val="en-US"/>
        </w:rPr>
        <w:t xml:space="preserve"> associated with such economic activities must be accounted for separately. Enterprises that can decisively influence such an entity, for example in the capacity of shareholders or members, must not have preferential access to the results achieved by </w:t>
      </w:r>
      <w:r w:rsidR="001044B8">
        <w:rPr>
          <w:rFonts w:ascii="Times New Roman" w:hAnsi="Times New Roman" w:cs="Times New Roman"/>
          <w:sz w:val="24"/>
          <w:szCs w:val="24"/>
          <w:lang w:val="en-US"/>
        </w:rPr>
        <w:t>the entity.</w:t>
      </w:r>
    </w:p>
    <w:p w14:paraId="4D0F0116" w14:textId="4FF5EEE0" w:rsidR="00D05AF1" w:rsidRDefault="00D05AF1" w:rsidP="00B62AAE">
      <w:pPr>
        <w:jc w:val="both"/>
        <w:rPr>
          <w:rFonts w:ascii="Times New Roman" w:hAnsi="Times New Roman" w:cs="Times New Roman"/>
          <w:sz w:val="24"/>
          <w:szCs w:val="24"/>
          <w:lang w:val="en-US"/>
        </w:rPr>
      </w:pPr>
      <w:r w:rsidRPr="00D05AF1">
        <w:rPr>
          <w:rFonts w:ascii="Times New Roman" w:hAnsi="Times New Roman" w:cs="Times New Roman"/>
          <w:b/>
          <w:i/>
          <w:sz w:val="24"/>
          <w:szCs w:val="24"/>
          <w:lang w:val="en-US"/>
        </w:rPr>
        <w:t>An enterprise</w:t>
      </w:r>
      <w:r w:rsidRPr="00D05AF1">
        <w:rPr>
          <w:rFonts w:ascii="Times New Roman" w:hAnsi="Times New Roman" w:cs="Times New Roman"/>
          <w:sz w:val="24"/>
          <w:szCs w:val="24"/>
          <w:lang w:val="en-US"/>
        </w:rPr>
        <w:t xml:space="preserve"> is any entity performing an economic activity, regardless of its legal status (the public or private nature of the entity does not affect </w:t>
      </w:r>
      <w:proofErr w:type="gramStart"/>
      <w:r w:rsidRPr="00D05AF1">
        <w:rPr>
          <w:rFonts w:ascii="Times New Roman" w:hAnsi="Times New Roman" w:cs="Times New Roman"/>
          <w:sz w:val="24"/>
          <w:szCs w:val="24"/>
          <w:lang w:val="en-US"/>
        </w:rPr>
        <w:t>whether or not</w:t>
      </w:r>
      <w:proofErr w:type="gramEnd"/>
      <w:r w:rsidRPr="00D05AF1">
        <w:rPr>
          <w:rFonts w:ascii="Times New Roman" w:hAnsi="Times New Roman" w:cs="Times New Roman"/>
          <w:sz w:val="24"/>
          <w:szCs w:val="24"/>
          <w:lang w:val="en-US"/>
        </w:rPr>
        <w:t xml:space="preserve"> the entity has the status of an enterprise), the method of </w:t>
      </w:r>
      <w:r>
        <w:rPr>
          <w:rFonts w:ascii="Times New Roman" w:hAnsi="Times New Roman" w:cs="Times New Roman"/>
          <w:sz w:val="24"/>
          <w:szCs w:val="24"/>
          <w:lang w:val="en-US"/>
        </w:rPr>
        <w:t>funding</w:t>
      </w:r>
      <w:r w:rsidRPr="00D05AF1">
        <w:rPr>
          <w:rFonts w:ascii="Times New Roman" w:hAnsi="Times New Roman" w:cs="Times New Roman"/>
          <w:sz w:val="24"/>
          <w:szCs w:val="24"/>
          <w:lang w:val="en-US"/>
        </w:rPr>
        <w:t xml:space="preserve">, and regardless of whether it makes a profit. Enterprises are also entities of the non-profit sector, </w:t>
      </w:r>
      <w:proofErr w:type="gramStart"/>
      <w:r w:rsidRPr="00D05AF1">
        <w:rPr>
          <w:rFonts w:ascii="Times New Roman" w:hAnsi="Times New Roman" w:cs="Times New Roman"/>
          <w:sz w:val="24"/>
          <w:szCs w:val="24"/>
          <w:lang w:val="en-US"/>
        </w:rPr>
        <w:t>e.g.</w:t>
      </w:r>
      <w:proofErr w:type="gramEnd"/>
      <w:r w:rsidRPr="00D05AF1">
        <w:rPr>
          <w:rFonts w:ascii="Times New Roman" w:hAnsi="Times New Roman" w:cs="Times New Roman"/>
          <w:sz w:val="24"/>
          <w:szCs w:val="24"/>
          <w:lang w:val="en-US"/>
        </w:rPr>
        <w:t xml:space="preserve"> civic associations, non-profit organizations, associations of legal entities, as well as universities, research institutions (including public research institutions), if they carry out economic activity. An entity performing both economic and non-economic activities is considered an enterprise only in connection with the performance of economic activities, provided that these two types of activities and their costs, </w:t>
      </w:r>
      <w:r>
        <w:rPr>
          <w:rFonts w:ascii="Times New Roman" w:hAnsi="Times New Roman" w:cs="Times New Roman"/>
          <w:sz w:val="24"/>
          <w:szCs w:val="24"/>
          <w:lang w:val="en-US"/>
        </w:rPr>
        <w:t>funding</w:t>
      </w:r>
      <w:r w:rsidRPr="00D05AF1">
        <w:rPr>
          <w:rFonts w:ascii="Times New Roman" w:hAnsi="Times New Roman" w:cs="Times New Roman"/>
          <w:sz w:val="24"/>
          <w:szCs w:val="24"/>
          <w:lang w:val="en-US"/>
        </w:rPr>
        <w:t xml:space="preserve"> and </w:t>
      </w:r>
      <w:r>
        <w:rPr>
          <w:rFonts w:ascii="Times New Roman" w:hAnsi="Times New Roman" w:cs="Times New Roman"/>
          <w:sz w:val="24"/>
          <w:szCs w:val="24"/>
          <w:lang w:val="en-US"/>
        </w:rPr>
        <w:t>income</w:t>
      </w:r>
      <w:r w:rsidRPr="00D05AF1">
        <w:rPr>
          <w:rFonts w:ascii="Times New Roman" w:hAnsi="Times New Roman" w:cs="Times New Roman"/>
          <w:sz w:val="24"/>
          <w:szCs w:val="24"/>
          <w:lang w:val="en-US"/>
        </w:rPr>
        <w:t xml:space="preserve"> can be clearly separated. </w:t>
      </w:r>
      <w:r>
        <w:rPr>
          <w:rFonts w:ascii="Times New Roman" w:hAnsi="Times New Roman" w:cs="Times New Roman"/>
          <w:sz w:val="24"/>
          <w:szCs w:val="24"/>
          <w:lang w:val="en-US"/>
        </w:rPr>
        <w:t>Costs</w:t>
      </w:r>
      <w:r w:rsidRPr="00D05AF1">
        <w:rPr>
          <w:rFonts w:ascii="Times New Roman" w:hAnsi="Times New Roman" w:cs="Times New Roman"/>
          <w:sz w:val="24"/>
          <w:szCs w:val="24"/>
          <w:lang w:val="en-US"/>
        </w:rPr>
        <w:t xml:space="preserve"> and </w:t>
      </w:r>
      <w:r>
        <w:rPr>
          <w:rFonts w:ascii="Times New Roman" w:hAnsi="Times New Roman" w:cs="Times New Roman"/>
          <w:sz w:val="24"/>
          <w:szCs w:val="24"/>
          <w:lang w:val="en-US"/>
        </w:rPr>
        <w:t>benefits</w:t>
      </w:r>
      <w:r w:rsidRPr="00D05AF1">
        <w:rPr>
          <w:rFonts w:ascii="Times New Roman" w:hAnsi="Times New Roman" w:cs="Times New Roman"/>
          <w:sz w:val="24"/>
          <w:szCs w:val="24"/>
          <w:lang w:val="en-US"/>
        </w:rPr>
        <w:t xml:space="preserve"> related to economic activities must be accounted for separately to avoid cross-subsidization of </w:t>
      </w:r>
      <w:r>
        <w:rPr>
          <w:rFonts w:ascii="Times New Roman" w:hAnsi="Times New Roman" w:cs="Times New Roman"/>
          <w:sz w:val="24"/>
          <w:szCs w:val="24"/>
          <w:lang w:val="en-US"/>
        </w:rPr>
        <w:t xml:space="preserve">the </w:t>
      </w:r>
      <w:r w:rsidRPr="00D05AF1">
        <w:rPr>
          <w:rFonts w:ascii="Times New Roman" w:hAnsi="Times New Roman" w:cs="Times New Roman"/>
          <w:sz w:val="24"/>
          <w:szCs w:val="24"/>
          <w:lang w:val="en-US"/>
        </w:rPr>
        <w:t>economic activity.</w:t>
      </w:r>
    </w:p>
    <w:p w14:paraId="00B8D161" w14:textId="0642623B" w:rsidR="000B5D80" w:rsidRPr="003D43E3" w:rsidRDefault="00D05AF1" w:rsidP="00AE1795">
      <w:pPr>
        <w:jc w:val="both"/>
        <w:rPr>
          <w:rFonts w:ascii="Times New Roman" w:hAnsi="Times New Roman" w:cs="Times New Roman"/>
          <w:sz w:val="24"/>
          <w:szCs w:val="24"/>
          <w:lang w:val="en-US"/>
        </w:rPr>
      </w:pPr>
      <w:r w:rsidRPr="00D05AF1">
        <w:rPr>
          <w:rFonts w:ascii="Times New Roman" w:hAnsi="Times New Roman" w:cs="Times New Roman"/>
          <w:b/>
          <w:i/>
          <w:sz w:val="24"/>
          <w:szCs w:val="24"/>
          <w:lang w:val="en-US"/>
        </w:rPr>
        <w:t>A project</w:t>
      </w:r>
      <w:r w:rsidRPr="00D05AF1">
        <w:rPr>
          <w:rFonts w:ascii="Times New Roman" w:hAnsi="Times New Roman" w:cs="Times New Roman"/>
          <w:sz w:val="24"/>
          <w:szCs w:val="24"/>
          <w:lang w:val="en-US"/>
        </w:rPr>
        <w:t xml:space="preserve"> under this call may include activities belonging to one or more categories of research and development and which is intended to fulfill an indivisible task of a precise economic, </w:t>
      </w:r>
      <w:proofErr w:type="gramStart"/>
      <w:r w:rsidRPr="00D05AF1">
        <w:rPr>
          <w:rFonts w:ascii="Times New Roman" w:hAnsi="Times New Roman" w:cs="Times New Roman"/>
          <w:sz w:val="24"/>
          <w:szCs w:val="24"/>
          <w:lang w:val="en-US"/>
        </w:rPr>
        <w:t>scientific</w:t>
      </w:r>
      <w:proofErr w:type="gramEnd"/>
      <w:r w:rsidRPr="00D05AF1">
        <w:rPr>
          <w:rFonts w:ascii="Times New Roman" w:hAnsi="Times New Roman" w:cs="Times New Roman"/>
          <w:sz w:val="24"/>
          <w:szCs w:val="24"/>
          <w:lang w:val="en-US"/>
        </w:rPr>
        <w:t xml:space="preserve"> or technical nature with clearly </w:t>
      </w:r>
      <w:r>
        <w:rPr>
          <w:rFonts w:ascii="Times New Roman" w:hAnsi="Times New Roman" w:cs="Times New Roman"/>
          <w:sz w:val="24"/>
          <w:szCs w:val="24"/>
          <w:lang w:val="en-US"/>
        </w:rPr>
        <w:t xml:space="preserve">in advance </w:t>
      </w:r>
      <w:r w:rsidRPr="00D05AF1">
        <w:rPr>
          <w:rFonts w:ascii="Times New Roman" w:hAnsi="Times New Roman" w:cs="Times New Roman"/>
          <w:sz w:val="24"/>
          <w:szCs w:val="24"/>
          <w:lang w:val="en-US"/>
        </w:rPr>
        <w:t xml:space="preserve">defined goals. A project usually consists of several work packages, activities or services and includes clear objectives, activities to be carried out to achieve these objectives (including their expected costs), and specific outputs as a basis for </w:t>
      </w:r>
      <w:r>
        <w:rPr>
          <w:rFonts w:ascii="Times New Roman" w:hAnsi="Times New Roman" w:cs="Times New Roman"/>
          <w:sz w:val="24"/>
          <w:szCs w:val="24"/>
          <w:lang w:val="en-US"/>
        </w:rPr>
        <w:t>evaluating</w:t>
      </w:r>
      <w:r w:rsidRPr="00D05AF1">
        <w:rPr>
          <w:rFonts w:ascii="Times New Roman" w:hAnsi="Times New Roman" w:cs="Times New Roman"/>
          <w:sz w:val="24"/>
          <w:szCs w:val="24"/>
          <w:lang w:val="en-US"/>
        </w:rPr>
        <w:t xml:space="preserve"> the results of these activities and comparing them with the relevant objectives. When it is not possible to clearly separate two or more projects from each other, especially if these projects have no prospects for technological success on their own, they </w:t>
      </w:r>
      <w:proofErr w:type="gramStart"/>
      <w:r w:rsidRPr="00D05AF1">
        <w:rPr>
          <w:rFonts w:ascii="Times New Roman" w:hAnsi="Times New Roman" w:cs="Times New Roman"/>
          <w:sz w:val="24"/>
          <w:szCs w:val="24"/>
          <w:lang w:val="en-US"/>
        </w:rPr>
        <w:t xml:space="preserve">are considered </w:t>
      </w:r>
      <w:r>
        <w:rPr>
          <w:rFonts w:ascii="Times New Roman" w:hAnsi="Times New Roman" w:cs="Times New Roman"/>
          <w:sz w:val="24"/>
          <w:szCs w:val="24"/>
          <w:lang w:val="en-US"/>
        </w:rPr>
        <w:t>to be</w:t>
      </w:r>
      <w:proofErr w:type="gramEnd"/>
      <w:r>
        <w:rPr>
          <w:rFonts w:ascii="Times New Roman" w:hAnsi="Times New Roman" w:cs="Times New Roman"/>
          <w:sz w:val="24"/>
          <w:szCs w:val="24"/>
          <w:lang w:val="en-US"/>
        </w:rPr>
        <w:t xml:space="preserve"> </w:t>
      </w:r>
      <w:r w:rsidRPr="00D05AF1">
        <w:rPr>
          <w:rFonts w:ascii="Times New Roman" w:hAnsi="Times New Roman" w:cs="Times New Roman"/>
          <w:sz w:val="24"/>
          <w:szCs w:val="24"/>
          <w:lang w:val="en-US"/>
        </w:rPr>
        <w:t>a single project</w:t>
      </w:r>
      <w:r>
        <w:rPr>
          <w:rFonts w:ascii="Times New Roman" w:hAnsi="Times New Roman" w:cs="Times New Roman"/>
          <w:sz w:val="24"/>
          <w:szCs w:val="24"/>
          <w:lang w:val="en-US"/>
        </w:rPr>
        <w:t>.</w:t>
      </w:r>
    </w:p>
    <w:sectPr w:rsidR="000B5D80" w:rsidRPr="003D43E3" w:rsidSect="00246B20">
      <w:headerReference w:type="default" r:id="rId11"/>
      <w:footerReference w:type="default" r:id="rId12"/>
      <w:pgSz w:w="11906" w:h="16838"/>
      <w:pgMar w:top="180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4536D" w14:textId="77777777" w:rsidR="000467F6" w:rsidRDefault="000467F6" w:rsidP="009733B7">
      <w:pPr>
        <w:spacing w:after="0" w:line="240" w:lineRule="auto"/>
      </w:pPr>
      <w:r>
        <w:separator/>
      </w:r>
    </w:p>
  </w:endnote>
  <w:endnote w:type="continuationSeparator" w:id="0">
    <w:p w14:paraId="4BF55E1B" w14:textId="77777777" w:rsidR="000467F6" w:rsidRDefault="000467F6" w:rsidP="009733B7">
      <w:pPr>
        <w:spacing w:after="0" w:line="240" w:lineRule="auto"/>
      </w:pPr>
      <w:r>
        <w:continuationSeparator/>
      </w:r>
    </w:p>
  </w:endnote>
  <w:endnote w:type="continuationNotice" w:id="1">
    <w:p w14:paraId="5F5F04F3" w14:textId="77777777" w:rsidR="000467F6" w:rsidRDefault="00046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222"/>
      <w:docPartObj>
        <w:docPartGallery w:val="Page Numbers (Bottom of Page)"/>
        <w:docPartUnique/>
      </w:docPartObj>
    </w:sdtPr>
    <w:sdtEndPr/>
    <w:sdtContent>
      <w:p w14:paraId="486A0D21" w14:textId="0D71FE86" w:rsidR="000467F6" w:rsidRDefault="000467F6" w:rsidP="009E1193">
        <w:pPr>
          <w:pStyle w:val="Pta"/>
          <w:jc w:val="center"/>
        </w:pPr>
        <w:r>
          <w:fldChar w:fldCharType="begin"/>
        </w:r>
        <w:r>
          <w:instrText>PAGE   \* MERGEFORMAT</w:instrText>
        </w:r>
        <w:r>
          <w:fldChar w:fldCharType="separate"/>
        </w:r>
        <w:r w:rsidR="000F314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8BB6F" w14:textId="77777777" w:rsidR="000467F6" w:rsidRDefault="000467F6" w:rsidP="009733B7">
      <w:pPr>
        <w:spacing w:after="0" w:line="240" w:lineRule="auto"/>
      </w:pPr>
      <w:r>
        <w:separator/>
      </w:r>
    </w:p>
  </w:footnote>
  <w:footnote w:type="continuationSeparator" w:id="0">
    <w:p w14:paraId="1C16035D" w14:textId="77777777" w:rsidR="000467F6" w:rsidRDefault="000467F6" w:rsidP="009733B7">
      <w:pPr>
        <w:spacing w:after="0" w:line="240" w:lineRule="auto"/>
      </w:pPr>
      <w:r>
        <w:continuationSeparator/>
      </w:r>
    </w:p>
  </w:footnote>
  <w:footnote w:type="continuationNotice" w:id="1">
    <w:p w14:paraId="7324C61F" w14:textId="77777777" w:rsidR="000467F6" w:rsidRDefault="000467F6">
      <w:pPr>
        <w:spacing w:after="0" w:line="240" w:lineRule="auto"/>
      </w:pPr>
    </w:p>
  </w:footnote>
  <w:footnote w:id="2">
    <w:p w14:paraId="5028FFC5" w14:textId="3F31B675" w:rsidR="000467F6" w:rsidRPr="007111FA" w:rsidRDefault="000467F6" w:rsidP="003A4CC1">
      <w:pPr>
        <w:pStyle w:val="Textpoznmkypodiarou"/>
        <w:ind w:left="227" w:hanging="227"/>
        <w:rPr>
          <w:lang w:val="en-US"/>
        </w:rPr>
      </w:pPr>
      <w:r w:rsidRPr="007111FA">
        <w:rPr>
          <w:rStyle w:val="Odkaznapoznmkupodiarou"/>
          <w:lang w:val="en-US"/>
        </w:rPr>
        <w:footnoteRef/>
      </w:r>
      <w:r w:rsidRPr="007111FA">
        <w:rPr>
          <w:lang w:val="en-US"/>
        </w:rPr>
        <w:tab/>
      </w:r>
      <w:r w:rsidR="00236BA8" w:rsidRPr="00236BA8">
        <w:rPr>
          <w:lang w:val="en-US"/>
        </w:rPr>
        <w:t>Enter the short name of the project from the application form</w:t>
      </w:r>
      <w:r w:rsidR="00236BA8">
        <w:rPr>
          <w:lang w:val="en-US"/>
        </w:rPr>
        <w:t>.</w:t>
      </w:r>
    </w:p>
  </w:footnote>
  <w:footnote w:id="3">
    <w:p w14:paraId="39A190AD" w14:textId="2F68F25F" w:rsidR="000467F6" w:rsidRPr="007111FA" w:rsidRDefault="000467F6" w:rsidP="003A4CC1">
      <w:pPr>
        <w:pStyle w:val="Textpoznmkypodiarou"/>
        <w:ind w:left="227" w:hanging="227"/>
        <w:rPr>
          <w:lang w:val="en-US"/>
        </w:rPr>
      </w:pPr>
      <w:r w:rsidRPr="007111FA">
        <w:rPr>
          <w:rStyle w:val="Odkaznapoznmkupodiarou"/>
          <w:lang w:val="en-US"/>
        </w:rPr>
        <w:footnoteRef/>
      </w:r>
      <w:r w:rsidRPr="007111FA">
        <w:rPr>
          <w:lang w:val="en-US"/>
        </w:rPr>
        <w:tab/>
      </w:r>
      <w:r w:rsidR="00236BA8" w:rsidRPr="00236BA8">
        <w:rPr>
          <w:lang w:val="en-US"/>
        </w:rPr>
        <w:t xml:space="preserve">Enter the </w:t>
      </w:r>
      <w:r w:rsidR="00236BA8">
        <w:rPr>
          <w:lang w:val="en-US"/>
        </w:rPr>
        <w:t>short</w:t>
      </w:r>
      <w:r w:rsidR="00236BA8" w:rsidRPr="00236BA8">
        <w:rPr>
          <w:lang w:val="en-US"/>
        </w:rPr>
        <w:t xml:space="preserve"> name of the </w:t>
      </w:r>
      <w:r w:rsidR="00236BA8">
        <w:rPr>
          <w:lang w:val="en-US"/>
        </w:rPr>
        <w:t>entity</w:t>
      </w:r>
      <w:r w:rsidR="00236BA8" w:rsidRPr="00236BA8">
        <w:rPr>
          <w:lang w:val="en-US"/>
        </w:rPr>
        <w:t xml:space="preserve"> that you entered in the table</w:t>
      </w:r>
      <w:r w:rsidR="00236BA8">
        <w:rPr>
          <w:lang w:val="en-US"/>
        </w:rPr>
        <w:t xml:space="preserve"> “</w:t>
      </w:r>
      <w:r w:rsidR="00236BA8" w:rsidRPr="00236BA8">
        <w:rPr>
          <w:lang w:val="en-US"/>
        </w:rPr>
        <w:t>Identification of the entities involved in the implementation of the project</w:t>
      </w:r>
      <w:r w:rsidR="00236BA8">
        <w:rPr>
          <w:lang w:val="en-US"/>
        </w:rPr>
        <w:t>”</w:t>
      </w:r>
      <w:r w:rsidR="00236BA8" w:rsidRPr="00236BA8">
        <w:rPr>
          <w:lang w:val="en-US"/>
        </w:rPr>
        <w:t xml:space="preserve"> </w:t>
      </w:r>
      <w:r w:rsidR="00236BA8">
        <w:rPr>
          <w:lang w:val="en-US"/>
        </w:rPr>
        <w:t>in the Project D</w:t>
      </w:r>
      <w:r w:rsidR="00236BA8" w:rsidRPr="00236BA8">
        <w:rPr>
          <w:lang w:val="en-US"/>
        </w:rPr>
        <w:t>escription</w:t>
      </w:r>
      <w:r w:rsidR="00F65BD2">
        <w:rPr>
          <w:lang w:val="en-US"/>
        </w:rPr>
        <w:t>.</w:t>
      </w:r>
      <w:r w:rsidRPr="007111FA">
        <w:rPr>
          <w:lang w:val="en-US"/>
        </w:rPr>
        <w:t xml:space="preserve"> </w:t>
      </w:r>
    </w:p>
  </w:footnote>
  <w:footnote w:id="4">
    <w:p w14:paraId="56679A7D" w14:textId="5BEB8342" w:rsidR="000467F6" w:rsidRPr="007111FA" w:rsidRDefault="000467F6" w:rsidP="007111FA">
      <w:pPr>
        <w:pStyle w:val="Textpoznmkypodiarou"/>
        <w:ind w:left="227" w:hanging="227"/>
        <w:rPr>
          <w:lang w:val="en-US"/>
        </w:rPr>
      </w:pPr>
      <w:r w:rsidRPr="007111FA">
        <w:rPr>
          <w:rStyle w:val="Odkaznapoznmkupodiarou"/>
          <w:lang w:val="en-US"/>
        </w:rPr>
        <w:footnoteRef/>
      </w:r>
      <w:r w:rsidRPr="007111FA">
        <w:rPr>
          <w:lang w:val="en-US"/>
        </w:rPr>
        <w:tab/>
      </w:r>
      <w:r w:rsidR="007111FA" w:rsidRPr="007111FA">
        <w:rPr>
          <w:lang w:val="en-US"/>
        </w:rPr>
        <w:t xml:space="preserve">Communication from the Commission </w:t>
      </w:r>
      <w:r w:rsidRPr="007111FA">
        <w:rPr>
          <w:lang w:val="en-US"/>
        </w:rPr>
        <w:t xml:space="preserve">(2014/C 198/01): </w:t>
      </w:r>
      <w:r w:rsidR="007111FA" w:rsidRPr="007111FA">
        <w:rPr>
          <w:lang w:val="en-US"/>
        </w:rPr>
        <w:t>Framework for State aid for research and development and innovation</w:t>
      </w:r>
      <w:r w:rsidRPr="007111FA">
        <w:rPr>
          <w:lang w:val="en-US"/>
        </w:rPr>
        <w:t xml:space="preserve">; </w:t>
      </w:r>
      <w:hyperlink r:id="rId1" w:history="1">
        <w:r w:rsidR="007111FA" w:rsidRPr="007111FA">
          <w:rPr>
            <w:rStyle w:val="Hypertextovprepojenie"/>
            <w:lang w:val="en-US"/>
          </w:rPr>
          <w:t>https://eur-lex.europa.eu/legal-content/EN/TXT/?uri=CELEX:52014XC0627(01)</w:t>
        </w:r>
      </w:hyperlink>
    </w:p>
  </w:footnote>
  <w:footnote w:id="5">
    <w:p w14:paraId="41347AE3" w14:textId="35CE13FD" w:rsidR="000467F6" w:rsidRPr="007111FA" w:rsidRDefault="000467F6" w:rsidP="00213DB8">
      <w:pPr>
        <w:pStyle w:val="Textpoznmkypodiarou"/>
        <w:ind w:left="227" w:hanging="227"/>
        <w:rPr>
          <w:lang w:val="en-US"/>
        </w:rPr>
      </w:pPr>
      <w:r w:rsidRPr="007111FA">
        <w:rPr>
          <w:rStyle w:val="Odkaznapoznmkupodiarou"/>
          <w:lang w:val="en-US"/>
        </w:rPr>
        <w:footnoteRef/>
      </w:r>
      <w:r w:rsidRPr="007111FA">
        <w:rPr>
          <w:lang w:val="en-US"/>
        </w:rPr>
        <w:tab/>
      </w:r>
      <w:r w:rsidR="00213DB8" w:rsidRPr="00213DB8">
        <w:rPr>
          <w:lang w:val="en-US"/>
        </w:rPr>
        <w:t xml:space="preserve">For the purposes of this </w:t>
      </w:r>
      <w:r w:rsidR="00213DB8">
        <w:rPr>
          <w:lang w:val="en-US"/>
        </w:rPr>
        <w:t>assessment</w:t>
      </w:r>
      <w:r w:rsidR="00213DB8" w:rsidRPr="00213DB8">
        <w:rPr>
          <w:lang w:val="en-US"/>
        </w:rPr>
        <w:t xml:space="preserve">, an activity of a non-economic nature (meaning an activity outside the scope of state aid rules according </w:t>
      </w:r>
      <w:r w:rsidR="00213DB8">
        <w:rPr>
          <w:lang w:val="en-US"/>
        </w:rPr>
        <w:t>to point 207 of Commission</w:t>
      </w:r>
      <w:r w:rsidR="00213DB8" w:rsidRPr="00213DB8">
        <w:rPr>
          <w:lang w:val="en-US"/>
        </w:rPr>
        <w:t xml:space="preserve"> Notice on the </w:t>
      </w:r>
      <w:r w:rsidR="00213DB8">
        <w:rPr>
          <w:lang w:val="en-US"/>
        </w:rPr>
        <w:t>notion of S</w:t>
      </w:r>
      <w:r w:rsidR="00213DB8" w:rsidRPr="00213DB8">
        <w:rPr>
          <w:lang w:val="en-US"/>
        </w:rPr>
        <w:t xml:space="preserve">tate aid) also includes an investment in research infrastructure that is to be used almost exclusively for non-economic purposes, i.e. the annual capacity </w:t>
      </w:r>
      <w:r w:rsidR="00213DB8">
        <w:rPr>
          <w:lang w:val="en-US"/>
        </w:rPr>
        <w:t>for</w:t>
      </w:r>
      <w:r w:rsidR="00213DB8" w:rsidRPr="00213DB8">
        <w:rPr>
          <w:lang w:val="en-US"/>
        </w:rPr>
        <w:t xml:space="preserve"> economic activity will not exceed 20% of the total annual capacity of the research infrastructure in question</w:t>
      </w:r>
      <w:r w:rsidR="00213DB8">
        <w:rPr>
          <w:lang w:val="en-US"/>
        </w:rPr>
        <w:t>.</w:t>
      </w:r>
    </w:p>
  </w:footnote>
  <w:footnote w:id="6">
    <w:p w14:paraId="7C209FA3" w14:textId="2EC2594C" w:rsidR="000467F6" w:rsidRPr="007111FA" w:rsidRDefault="000467F6" w:rsidP="000B4EF3">
      <w:pPr>
        <w:pStyle w:val="Textpoznmkypodiarou"/>
        <w:ind w:left="227" w:hanging="227"/>
        <w:rPr>
          <w:lang w:val="en-US"/>
        </w:rPr>
      </w:pPr>
      <w:r w:rsidRPr="007111FA">
        <w:rPr>
          <w:rStyle w:val="Odkaznapoznmkupodiarou"/>
          <w:lang w:val="en-US"/>
        </w:rPr>
        <w:footnoteRef/>
      </w:r>
      <w:r w:rsidRPr="007111FA">
        <w:rPr>
          <w:lang w:val="en-US"/>
        </w:rPr>
        <w:tab/>
      </w:r>
      <w:r w:rsidR="000B4EF3" w:rsidRPr="000B4EF3">
        <w:rPr>
          <w:lang w:val="en-US"/>
        </w:rPr>
        <w:t>Commission Notice on the notion of State aid as referred to in Article 107(1) of the Treaty on the Functioning of the European Union</w:t>
      </w:r>
      <w:r w:rsidR="00F62E94">
        <w:rPr>
          <w:lang w:val="en-US"/>
        </w:rPr>
        <w:t xml:space="preserve"> </w:t>
      </w:r>
      <w:hyperlink r:id="rId2" w:history="1">
        <w:r w:rsidR="00F62E94" w:rsidRPr="003A3E27">
          <w:rPr>
            <w:rStyle w:val="Hypertextovprepojenie"/>
            <w:lang w:val="en-US"/>
          </w:rPr>
          <w:t>https://eur-lex.europa.eu/legal-content/EN/ALL/?uri=CELEX%3A52016XC0719%2805%29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982C" w14:textId="12BDE798" w:rsidR="000467F6" w:rsidRDefault="000467F6" w:rsidP="00D1277B">
    <w:pPr>
      <w:pBdr>
        <w:top w:val="nil"/>
        <w:left w:val="nil"/>
        <w:bottom w:val="nil"/>
        <w:right w:val="nil"/>
        <w:between w:val="nil"/>
      </w:pBdr>
      <w:tabs>
        <w:tab w:val="center" w:pos="4536"/>
        <w:tab w:val="right" w:pos="9072"/>
      </w:tabs>
      <w:spacing w:line="240" w:lineRule="auto"/>
    </w:pPr>
    <w:r>
      <w:rPr>
        <w:noProof/>
        <w:lang w:eastAsia="sk-SK"/>
      </w:rPr>
      <w:drawing>
        <wp:anchor distT="0" distB="0" distL="114300" distR="114300" simplePos="0" relativeHeight="251658243" behindDoc="0" locked="0" layoutInCell="1" allowOverlap="1" wp14:anchorId="61E89BBC" wp14:editId="6B78602B">
          <wp:simplePos x="0" y="0"/>
          <wp:positionH relativeFrom="margin">
            <wp:align>right</wp:align>
          </wp:positionH>
          <wp:positionV relativeFrom="paragraph">
            <wp:posOffset>-330835</wp:posOffset>
          </wp:positionV>
          <wp:extent cx="1398905" cy="880745"/>
          <wp:effectExtent l="0" t="0" r="0" b="0"/>
          <wp:wrapNone/>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AIA PNG.png"/>
                  <pic:cNvPicPr/>
                </pic:nvPicPr>
                <pic:blipFill>
                  <a:blip r:embed="rId1">
                    <a:extLst>
                      <a:ext uri="{28A0092B-C50C-407E-A947-70E740481C1C}">
                        <a14:useLocalDpi xmlns:a14="http://schemas.microsoft.com/office/drawing/2010/main" val="0"/>
                      </a:ext>
                    </a:extLst>
                  </a:blip>
                  <a:stretch>
                    <a:fillRect/>
                  </a:stretch>
                </pic:blipFill>
                <pic:spPr>
                  <a:xfrm>
                    <a:off x="0" y="0"/>
                    <a:ext cx="1398905" cy="880745"/>
                  </a:xfrm>
                  <a:prstGeom prst="rect">
                    <a:avLst/>
                  </a:prstGeom>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8241" behindDoc="0" locked="0" layoutInCell="1" hidden="0" allowOverlap="1" wp14:anchorId="40EBD0AF" wp14:editId="50CA2954">
          <wp:simplePos x="0" y="0"/>
          <wp:positionH relativeFrom="margin">
            <wp:posOffset>-47156</wp:posOffset>
          </wp:positionH>
          <wp:positionV relativeFrom="paragraph">
            <wp:posOffset>-19685</wp:posOffset>
          </wp:positionV>
          <wp:extent cx="1638300" cy="409575"/>
          <wp:effectExtent l="0" t="0" r="0" b="9525"/>
          <wp:wrapSquare wrapText="bothSides" distT="0" distB="0" distL="114300" distR="114300"/>
          <wp:docPr id="3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638300" cy="40957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8242" behindDoc="0" locked="0" layoutInCell="1" hidden="0" allowOverlap="1" wp14:anchorId="395CAF97" wp14:editId="1F494A84">
          <wp:simplePos x="0" y="0"/>
          <wp:positionH relativeFrom="column">
            <wp:posOffset>1319834</wp:posOffset>
          </wp:positionH>
          <wp:positionV relativeFrom="paragraph">
            <wp:posOffset>-187490</wp:posOffset>
          </wp:positionV>
          <wp:extent cx="1895475" cy="714375"/>
          <wp:effectExtent l="0" t="0" r="0" b="0"/>
          <wp:wrapSquare wrapText="bothSides" distT="0" distB="0" distL="114300" distR="11430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895475" cy="714375"/>
                  </a:xfrm>
                  <a:prstGeom prst="rect">
                    <a:avLst/>
                  </a:prstGeom>
                  <a:ln/>
                </pic:spPr>
              </pic:pic>
            </a:graphicData>
          </a:graphic>
          <wp14:sizeRelH relativeFrom="margin">
            <wp14:pctWidth>0</wp14:pctWidth>
          </wp14:sizeRelH>
          <wp14:sizeRelV relativeFrom="margin">
            <wp14:pctHeight>0</wp14:pctHeight>
          </wp14:sizeRelV>
        </wp:anchor>
      </w:drawing>
    </w:r>
    <w:r>
      <w:rPr>
        <w:noProof/>
        <w:lang w:eastAsia="sk-SK"/>
      </w:rPr>
      <w:drawing>
        <wp:anchor distT="0" distB="0" distL="114300" distR="114300" simplePos="0" relativeHeight="251658240" behindDoc="0" locked="0" layoutInCell="1" hidden="0" allowOverlap="1" wp14:anchorId="5299E719" wp14:editId="03A99D99">
          <wp:simplePos x="0" y="0"/>
          <wp:positionH relativeFrom="margin">
            <wp:posOffset>3129777</wp:posOffset>
          </wp:positionH>
          <wp:positionV relativeFrom="paragraph">
            <wp:posOffset>-89535</wp:posOffset>
          </wp:positionV>
          <wp:extent cx="1671320" cy="615950"/>
          <wp:effectExtent l="0" t="0" r="5080" b="0"/>
          <wp:wrapSquare wrapText="bothSides" distT="0" distB="0" distL="114300" distR="114300"/>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1671320" cy="615950"/>
                  </a:xfrm>
                  <a:prstGeom prst="rect">
                    <a:avLst/>
                  </a:prstGeom>
                  <a:ln/>
                </pic:spPr>
              </pic:pic>
            </a:graphicData>
          </a:graphic>
          <wp14:sizeRelH relativeFrom="margin">
            <wp14:pctWidth>0</wp14:pctWidth>
          </wp14:sizeRelH>
          <wp14:sizeRelV relativeFrom="margin">
            <wp14:pctHeight>0</wp14:pctHeight>
          </wp14:sizeRelV>
        </wp:anchor>
      </w:drawing>
    </w:r>
  </w:p>
  <w:p w14:paraId="21886B57" w14:textId="63B83100" w:rsidR="000467F6" w:rsidRDefault="000467F6" w:rsidP="00CD5A54">
    <w:pPr>
      <w:pStyle w:val="Hlavika"/>
      <w:tabs>
        <w:tab w:val="clear" w:pos="4536"/>
        <w:tab w:val="clear" w:pos="9072"/>
        <w:tab w:val="left" w:pos="5580"/>
      </w:tabs>
      <w:rPr>
        <w:rFonts w:ascii="Times New Roman" w:hAnsi="Times New Roman" w:cs="Times New Roman"/>
      </w:rPr>
    </w:pPr>
  </w:p>
  <w:p w14:paraId="098AB616" w14:textId="77777777" w:rsidR="000467F6" w:rsidRDefault="000467F6" w:rsidP="000615FD">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531"/>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 w15:restartNumberingAfterBreak="0">
    <w:nsid w:val="0871752A"/>
    <w:multiLevelType w:val="hybridMultilevel"/>
    <w:tmpl w:val="926EEC36"/>
    <w:lvl w:ilvl="0" w:tplc="532AD442">
      <w:start w:val="1"/>
      <w:numFmt w:val="lowerRoman"/>
      <w:lvlText w:val="%1."/>
      <w:lvlJc w:val="left"/>
      <w:pPr>
        <w:ind w:left="1598" w:hanging="720"/>
      </w:pPr>
      <w:rPr>
        <w:rFonts w:hint="default"/>
      </w:rPr>
    </w:lvl>
    <w:lvl w:ilvl="1" w:tplc="041B0019" w:tentative="1">
      <w:start w:val="1"/>
      <w:numFmt w:val="lowerLetter"/>
      <w:lvlText w:val="%2."/>
      <w:lvlJc w:val="left"/>
      <w:pPr>
        <w:ind w:left="1958" w:hanging="360"/>
      </w:pPr>
    </w:lvl>
    <w:lvl w:ilvl="2" w:tplc="041B001B" w:tentative="1">
      <w:start w:val="1"/>
      <w:numFmt w:val="lowerRoman"/>
      <w:lvlText w:val="%3."/>
      <w:lvlJc w:val="right"/>
      <w:pPr>
        <w:ind w:left="2678" w:hanging="180"/>
      </w:pPr>
    </w:lvl>
    <w:lvl w:ilvl="3" w:tplc="041B000F" w:tentative="1">
      <w:start w:val="1"/>
      <w:numFmt w:val="decimal"/>
      <w:lvlText w:val="%4."/>
      <w:lvlJc w:val="left"/>
      <w:pPr>
        <w:ind w:left="3398" w:hanging="360"/>
      </w:pPr>
    </w:lvl>
    <w:lvl w:ilvl="4" w:tplc="041B0019" w:tentative="1">
      <w:start w:val="1"/>
      <w:numFmt w:val="lowerLetter"/>
      <w:lvlText w:val="%5."/>
      <w:lvlJc w:val="left"/>
      <w:pPr>
        <w:ind w:left="4118" w:hanging="360"/>
      </w:pPr>
    </w:lvl>
    <w:lvl w:ilvl="5" w:tplc="041B001B" w:tentative="1">
      <w:start w:val="1"/>
      <w:numFmt w:val="lowerRoman"/>
      <w:lvlText w:val="%6."/>
      <w:lvlJc w:val="right"/>
      <w:pPr>
        <w:ind w:left="4838" w:hanging="180"/>
      </w:pPr>
    </w:lvl>
    <w:lvl w:ilvl="6" w:tplc="041B000F" w:tentative="1">
      <w:start w:val="1"/>
      <w:numFmt w:val="decimal"/>
      <w:lvlText w:val="%7."/>
      <w:lvlJc w:val="left"/>
      <w:pPr>
        <w:ind w:left="5558" w:hanging="360"/>
      </w:pPr>
    </w:lvl>
    <w:lvl w:ilvl="7" w:tplc="041B0019" w:tentative="1">
      <w:start w:val="1"/>
      <w:numFmt w:val="lowerLetter"/>
      <w:lvlText w:val="%8."/>
      <w:lvlJc w:val="left"/>
      <w:pPr>
        <w:ind w:left="6278" w:hanging="360"/>
      </w:pPr>
    </w:lvl>
    <w:lvl w:ilvl="8" w:tplc="041B001B" w:tentative="1">
      <w:start w:val="1"/>
      <w:numFmt w:val="lowerRoman"/>
      <w:lvlText w:val="%9."/>
      <w:lvlJc w:val="right"/>
      <w:pPr>
        <w:ind w:left="6998" w:hanging="180"/>
      </w:pPr>
    </w:lvl>
  </w:abstractNum>
  <w:abstractNum w:abstractNumId="2" w15:restartNumberingAfterBreak="0">
    <w:nsid w:val="092E54EF"/>
    <w:multiLevelType w:val="hybridMultilevel"/>
    <w:tmpl w:val="E72406F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8071E6"/>
    <w:multiLevelType w:val="hybridMultilevel"/>
    <w:tmpl w:val="926EEC36"/>
    <w:lvl w:ilvl="0" w:tplc="FFFFFFFF">
      <w:start w:val="1"/>
      <w:numFmt w:val="lowerRoman"/>
      <w:lvlText w:val="%1."/>
      <w:lvlJc w:val="left"/>
      <w:pPr>
        <w:ind w:left="1598" w:hanging="720"/>
      </w:pPr>
      <w:rPr>
        <w:rFonts w:hint="default"/>
      </w:rPr>
    </w:lvl>
    <w:lvl w:ilvl="1" w:tplc="FFFFFFFF" w:tentative="1">
      <w:start w:val="1"/>
      <w:numFmt w:val="lowerLetter"/>
      <w:lvlText w:val="%2."/>
      <w:lvlJc w:val="left"/>
      <w:pPr>
        <w:ind w:left="1958" w:hanging="360"/>
      </w:pPr>
    </w:lvl>
    <w:lvl w:ilvl="2" w:tplc="FFFFFFFF" w:tentative="1">
      <w:start w:val="1"/>
      <w:numFmt w:val="lowerRoman"/>
      <w:lvlText w:val="%3."/>
      <w:lvlJc w:val="right"/>
      <w:pPr>
        <w:ind w:left="2678" w:hanging="180"/>
      </w:pPr>
    </w:lvl>
    <w:lvl w:ilvl="3" w:tplc="FFFFFFFF" w:tentative="1">
      <w:start w:val="1"/>
      <w:numFmt w:val="decimal"/>
      <w:lvlText w:val="%4."/>
      <w:lvlJc w:val="left"/>
      <w:pPr>
        <w:ind w:left="3398" w:hanging="360"/>
      </w:pPr>
    </w:lvl>
    <w:lvl w:ilvl="4" w:tplc="FFFFFFFF" w:tentative="1">
      <w:start w:val="1"/>
      <w:numFmt w:val="lowerLetter"/>
      <w:lvlText w:val="%5."/>
      <w:lvlJc w:val="left"/>
      <w:pPr>
        <w:ind w:left="4118" w:hanging="360"/>
      </w:pPr>
    </w:lvl>
    <w:lvl w:ilvl="5" w:tplc="FFFFFFFF" w:tentative="1">
      <w:start w:val="1"/>
      <w:numFmt w:val="lowerRoman"/>
      <w:lvlText w:val="%6."/>
      <w:lvlJc w:val="right"/>
      <w:pPr>
        <w:ind w:left="4838" w:hanging="180"/>
      </w:pPr>
    </w:lvl>
    <w:lvl w:ilvl="6" w:tplc="FFFFFFFF" w:tentative="1">
      <w:start w:val="1"/>
      <w:numFmt w:val="decimal"/>
      <w:lvlText w:val="%7."/>
      <w:lvlJc w:val="left"/>
      <w:pPr>
        <w:ind w:left="5558" w:hanging="360"/>
      </w:pPr>
    </w:lvl>
    <w:lvl w:ilvl="7" w:tplc="FFFFFFFF" w:tentative="1">
      <w:start w:val="1"/>
      <w:numFmt w:val="lowerLetter"/>
      <w:lvlText w:val="%8."/>
      <w:lvlJc w:val="left"/>
      <w:pPr>
        <w:ind w:left="6278" w:hanging="360"/>
      </w:pPr>
    </w:lvl>
    <w:lvl w:ilvl="8" w:tplc="FFFFFFFF" w:tentative="1">
      <w:start w:val="1"/>
      <w:numFmt w:val="lowerRoman"/>
      <w:lvlText w:val="%9."/>
      <w:lvlJc w:val="right"/>
      <w:pPr>
        <w:ind w:left="6998" w:hanging="180"/>
      </w:pPr>
    </w:lvl>
  </w:abstractNum>
  <w:abstractNum w:abstractNumId="4" w15:restartNumberingAfterBreak="0">
    <w:nsid w:val="2066116C"/>
    <w:multiLevelType w:val="hybridMultilevel"/>
    <w:tmpl w:val="9CE20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352438"/>
    <w:multiLevelType w:val="hybridMultilevel"/>
    <w:tmpl w:val="7D28EF1E"/>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6" w15:restartNumberingAfterBreak="0">
    <w:nsid w:val="228F78D6"/>
    <w:multiLevelType w:val="hybridMultilevel"/>
    <w:tmpl w:val="55561E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097A9F"/>
    <w:multiLevelType w:val="hybridMultilevel"/>
    <w:tmpl w:val="87FC3D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D76558"/>
    <w:multiLevelType w:val="hybridMultilevel"/>
    <w:tmpl w:val="6AA81D00"/>
    <w:lvl w:ilvl="0" w:tplc="041B0019">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9" w15:restartNumberingAfterBreak="0">
    <w:nsid w:val="2A2037CB"/>
    <w:multiLevelType w:val="hybridMultilevel"/>
    <w:tmpl w:val="9CE20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FC3EBE"/>
    <w:multiLevelType w:val="hybridMultilevel"/>
    <w:tmpl w:val="9CE207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5A30F2"/>
    <w:multiLevelType w:val="hybridMultilevel"/>
    <w:tmpl w:val="E72406F6"/>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A27394"/>
    <w:multiLevelType w:val="hybridMultilevel"/>
    <w:tmpl w:val="3DFA29F0"/>
    <w:lvl w:ilvl="0" w:tplc="7EFE70D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0222414"/>
    <w:multiLevelType w:val="hybridMultilevel"/>
    <w:tmpl w:val="3984EB92"/>
    <w:lvl w:ilvl="0" w:tplc="023C384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3C3526B"/>
    <w:multiLevelType w:val="hybridMultilevel"/>
    <w:tmpl w:val="A5043B1A"/>
    <w:lvl w:ilvl="0" w:tplc="56348242">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D21754"/>
    <w:multiLevelType w:val="hybridMultilevel"/>
    <w:tmpl w:val="87FC3D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4B7FA7"/>
    <w:multiLevelType w:val="hybridMultilevel"/>
    <w:tmpl w:val="E834B024"/>
    <w:lvl w:ilvl="0" w:tplc="041B0017">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7" w15:restartNumberingAfterBreak="0">
    <w:nsid w:val="501B581D"/>
    <w:multiLevelType w:val="hybridMultilevel"/>
    <w:tmpl w:val="3C5022BE"/>
    <w:lvl w:ilvl="0" w:tplc="EEBAFD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20371"/>
    <w:multiLevelType w:val="hybridMultilevel"/>
    <w:tmpl w:val="69C4DF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401882"/>
    <w:multiLevelType w:val="hybridMultilevel"/>
    <w:tmpl w:val="354E5C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9B441F"/>
    <w:multiLevelType w:val="hybridMultilevel"/>
    <w:tmpl w:val="1884F5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8AA7F5C"/>
    <w:multiLevelType w:val="hybridMultilevel"/>
    <w:tmpl w:val="1B922D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6E048E2"/>
    <w:multiLevelType w:val="hybridMultilevel"/>
    <w:tmpl w:val="9CE20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7641C7"/>
    <w:multiLevelType w:val="hybridMultilevel"/>
    <w:tmpl w:val="9CE20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89088A"/>
    <w:multiLevelType w:val="hybridMultilevel"/>
    <w:tmpl w:val="4AE48B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86963571">
    <w:abstractNumId w:val="20"/>
  </w:num>
  <w:num w:numId="2" w16cid:durableId="2025015627">
    <w:abstractNumId w:val="12"/>
  </w:num>
  <w:num w:numId="3" w16cid:durableId="1406491699">
    <w:abstractNumId w:val="5"/>
  </w:num>
  <w:num w:numId="4" w16cid:durableId="2050564933">
    <w:abstractNumId w:val="0"/>
  </w:num>
  <w:num w:numId="5" w16cid:durableId="855734043">
    <w:abstractNumId w:val="16"/>
  </w:num>
  <w:num w:numId="6" w16cid:durableId="33432705">
    <w:abstractNumId w:val="9"/>
  </w:num>
  <w:num w:numId="7" w16cid:durableId="514921780">
    <w:abstractNumId w:val="19"/>
  </w:num>
  <w:num w:numId="8" w16cid:durableId="2077429717">
    <w:abstractNumId w:val="7"/>
  </w:num>
  <w:num w:numId="9" w16cid:durableId="269822931">
    <w:abstractNumId w:val="11"/>
  </w:num>
  <w:num w:numId="10" w16cid:durableId="762796306">
    <w:abstractNumId w:val="2"/>
  </w:num>
  <w:num w:numId="11" w16cid:durableId="428935657">
    <w:abstractNumId w:val="15"/>
  </w:num>
  <w:num w:numId="12" w16cid:durableId="1026909224">
    <w:abstractNumId w:val="21"/>
  </w:num>
  <w:num w:numId="13" w16cid:durableId="1954089974">
    <w:abstractNumId w:val="24"/>
  </w:num>
  <w:num w:numId="14" w16cid:durableId="342364242">
    <w:abstractNumId w:val="14"/>
  </w:num>
  <w:num w:numId="15" w16cid:durableId="809327576">
    <w:abstractNumId w:val="6"/>
  </w:num>
  <w:num w:numId="16" w16cid:durableId="1032267057">
    <w:abstractNumId w:val="4"/>
  </w:num>
  <w:num w:numId="17" w16cid:durableId="2022775789">
    <w:abstractNumId w:val="10"/>
  </w:num>
  <w:num w:numId="18" w16cid:durableId="1229803043">
    <w:abstractNumId w:val="8"/>
  </w:num>
  <w:num w:numId="19" w16cid:durableId="879980100">
    <w:abstractNumId w:val="1"/>
  </w:num>
  <w:num w:numId="20" w16cid:durableId="1073938762">
    <w:abstractNumId w:val="13"/>
  </w:num>
  <w:num w:numId="21" w16cid:durableId="864052948">
    <w:abstractNumId w:val="3"/>
  </w:num>
  <w:num w:numId="22" w16cid:durableId="794913125">
    <w:abstractNumId w:val="23"/>
  </w:num>
  <w:num w:numId="23" w16cid:durableId="2088768147">
    <w:abstractNumId w:val="22"/>
  </w:num>
  <w:num w:numId="24" w16cid:durableId="48572444">
    <w:abstractNumId w:val="18"/>
  </w:num>
  <w:num w:numId="25" w16cid:durableId="125535667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B7"/>
    <w:rsid w:val="0000056C"/>
    <w:rsid w:val="00002152"/>
    <w:rsid w:val="00003C19"/>
    <w:rsid w:val="00006F08"/>
    <w:rsid w:val="00007D4E"/>
    <w:rsid w:val="00014419"/>
    <w:rsid w:val="00024721"/>
    <w:rsid w:val="00026472"/>
    <w:rsid w:val="0002697D"/>
    <w:rsid w:val="00026ADB"/>
    <w:rsid w:val="00032843"/>
    <w:rsid w:val="00032F4B"/>
    <w:rsid w:val="000429E2"/>
    <w:rsid w:val="00043515"/>
    <w:rsid w:val="00043D78"/>
    <w:rsid w:val="000458A7"/>
    <w:rsid w:val="000467F6"/>
    <w:rsid w:val="00050009"/>
    <w:rsid w:val="000538E5"/>
    <w:rsid w:val="00055A88"/>
    <w:rsid w:val="000615FD"/>
    <w:rsid w:val="00061EB0"/>
    <w:rsid w:val="00063EC9"/>
    <w:rsid w:val="00075AD5"/>
    <w:rsid w:val="00077B86"/>
    <w:rsid w:val="00077BFD"/>
    <w:rsid w:val="00080E33"/>
    <w:rsid w:val="00085619"/>
    <w:rsid w:val="000901A8"/>
    <w:rsid w:val="00094707"/>
    <w:rsid w:val="00096459"/>
    <w:rsid w:val="00096B6B"/>
    <w:rsid w:val="000A19D8"/>
    <w:rsid w:val="000A5599"/>
    <w:rsid w:val="000B2473"/>
    <w:rsid w:val="000B2530"/>
    <w:rsid w:val="000B4053"/>
    <w:rsid w:val="000B4EF3"/>
    <w:rsid w:val="000B5D80"/>
    <w:rsid w:val="000B6E6E"/>
    <w:rsid w:val="000C4CA0"/>
    <w:rsid w:val="000C6DC3"/>
    <w:rsid w:val="000D2340"/>
    <w:rsid w:val="000D4ADA"/>
    <w:rsid w:val="000D5477"/>
    <w:rsid w:val="000D590C"/>
    <w:rsid w:val="000E0511"/>
    <w:rsid w:val="000E083E"/>
    <w:rsid w:val="000E35B8"/>
    <w:rsid w:val="000E3B02"/>
    <w:rsid w:val="000F3144"/>
    <w:rsid w:val="000F639D"/>
    <w:rsid w:val="001019F6"/>
    <w:rsid w:val="001044B8"/>
    <w:rsid w:val="001046BF"/>
    <w:rsid w:val="001157E0"/>
    <w:rsid w:val="00115F02"/>
    <w:rsid w:val="00116DCA"/>
    <w:rsid w:val="001170D6"/>
    <w:rsid w:val="00122198"/>
    <w:rsid w:val="00125939"/>
    <w:rsid w:val="00127D0E"/>
    <w:rsid w:val="00133C8D"/>
    <w:rsid w:val="00134205"/>
    <w:rsid w:val="00136F05"/>
    <w:rsid w:val="00163A4D"/>
    <w:rsid w:val="00170313"/>
    <w:rsid w:val="00174111"/>
    <w:rsid w:val="00174D26"/>
    <w:rsid w:val="00182C73"/>
    <w:rsid w:val="0018460B"/>
    <w:rsid w:val="001855FE"/>
    <w:rsid w:val="001967DA"/>
    <w:rsid w:val="00197382"/>
    <w:rsid w:val="001A6709"/>
    <w:rsid w:val="001A7D18"/>
    <w:rsid w:val="001B3D8C"/>
    <w:rsid w:val="001B5036"/>
    <w:rsid w:val="001C0190"/>
    <w:rsid w:val="001C184C"/>
    <w:rsid w:val="001C45F4"/>
    <w:rsid w:val="001C66E3"/>
    <w:rsid w:val="001D2568"/>
    <w:rsid w:val="001E3162"/>
    <w:rsid w:val="001E72EE"/>
    <w:rsid w:val="001E7F65"/>
    <w:rsid w:val="001F2D15"/>
    <w:rsid w:val="001F71A9"/>
    <w:rsid w:val="00207C58"/>
    <w:rsid w:val="00212414"/>
    <w:rsid w:val="00213DB8"/>
    <w:rsid w:val="00215B4C"/>
    <w:rsid w:val="00222702"/>
    <w:rsid w:val="002230AA"/>
    <w:rsid w:val="002241B2"/>
    <w:rsid w:val="00230D48"/>
    <w:rsid w:val="00235278"/>
    <w:rsid w:val="00236BA8"/>
    <w:rsid w:val="00243847"/>
    <w:rsid w:val="00246505"/>
    <w:rsid w:val="00246B20"/>
    <w:rsid w:val="00257F42"/>
    <w:rsid w:val="00271FE0"/>
    <w:rsid w:val="002762D3"/>
    <w:rsid w:val="002771DC"/>
    <w:rsid w:val="00277604"/>
    <w:rsid w:val="00287A46"/>
    <w:rsid w:val="00291455"/>
    <w:rsid w:val="0029647B"/>
    <w:rsid w:val="00297CCE"/>
    <w:rsid w:val="002A0633"/>
    <w:rsid w:val="002A2499"/>
    <w:rsid w:val="002A6B8F"/>
    <w:rsid w:val="002C644F"/>
    <w:rsid w:val="002D7007"/>
    <w:rsid w:val="002E1108"/>
    <w:rsid w:val="002E29B7"/>
    <w:rsid w:val="002E4696"/>
    <w:rsid w:val="002E5EAE"/>
    <w:rsid w:val="002F12BD"/>
    <w:rsid w:val="002F1B74"/>
    <w:rsid w:val="002F2227"/>
    <w:rsid w:val="002F481F"/>
    <w:rsid w:val="0030287E"/>
    <w:rsid w:val="00304BD3"/>
    <w:rsid w:val="00304F1C"/>
    <w:rsid w:val="00306331"/>
    <w:rsid w:val="0031364E"/>
    <w:rsid w:val="003164EA"/>
    <w:rsid w:val="003250D9"/>
    <w:rsid w:val="00326806"/>
    <w:rsid w:val="00327E10"/>
    <w:rsid w:val="00332473"/>
    <w:rsid w:val="00337878"/>
    <w:rsid w:val="00337CA5"/>
    <w:rsid w:val="00352008"/>
    <w:rsid w:val="003557DC"/>
    <w:rsid w:val="003618DD"/>
    <w:rsid w:val="00363BC6"/>
    <w:rsid w:val="003655BE"/>
    <w:rsid w:val="00376180"/>
    <w:rsid w:val="00377DAA"/>
    <w:rsid w:val="00377F8A"/>
    <w:rsid w:val="003834DB"/>
    <w:rsid w:val="0038382A"/>
    <w:rsid w:val="00383AC8"/>
    <w:rsid w:val="00384F05"/>
    <w:rsid w:val="0038725D"/>
    <w:rsid w:val="00390460"/>
    <w:rsid w:val="00390CF4"/>
    <w:rsid w:val="003927FC"/>
    <w:rsid w:val="00395886"/>
    <w:rsid w:val="00396EA9"/>
    <w:rsid w:val="00397CB5"/>
    <w:rsid w:val="003A241F"/>
    <w:rsid w:val="003A423B"/>
    <w:rsid w:val="003A4CC1"/>
    <w:rsid w:val="003A51C5"/>
    <w:rsid w:val="003A70AE"/>
    <w:rsid w:val="003B07E7"/>
    <w:rsid w:val="003B0F7A"/>
    <w:rsid w:val="003B2C6F"/>
    <w:rsid w:val="003B33C5"/>
    <w:rsid w:val="003C21FB"/>
    <w:rsid w:val="003C4E44"/>
    <w:rsid w:val="003C5DBA"/>
    <w:rsid w:val="003C6900"/>
    <w:rsid w:val="003C7502"/>
    <w:rsid w:val="003D43E3"/>
    <w:rsid w:val="003D561A"/>
    <w:rsid w:val="003D56F0"/>
    <w:rsid w:val="003D6AD7"/>
    <w:rsid w:val="003D6E63"/>
    <w:rsid w:val="003E0804"/>
    <w:rsid w:val="003E697E"/>
    <w:rsid w:val="003F0959"/>
    <w:rsid w:val="003F50CB"/>
    <w:rsid w:val="00400F24"/>
    <w:rsid w:val="00401E9F"/>
    <w:rsid w:val="0040643C"/>
    <w:rsid w:val="00407C96"/>
    <w:rsid w:val="00410E81"/>
    <w:rsid w:val="00417A6A"/>
    <w:rsid w:val="004225D0"/>
    <w:rsid w:val="00422C43"/>
    <w:rsid w:val="00422D4E"/>
    <w:rsid w:val="0042372A"/>
    <w:rsid w:val="00423A1A"/>
    <w:rsid w:val="004375DE"/>
    <w:rsid w:val="004423EC"/>
    <w:rsid w:val="00442BC2"/>
    <w:rsid w:val="00444408"/>
    <w:rsid w:val="0044496C"/>
    <w:rsid w:val="004534CC"/>
    <w:rsid w:val="00455474"/>
    <w:rsid w:val="00455EC0"/>
    <w:rsid w:val="0045668D"/>
    <w:rsid w:val="00461AD4"/>
    <w:rsid w:val="00466D5C"/>
    <w:rsid w:val="0047300E"/>
    <w:rsid w:val="00475829"/>
    <w:rsid w:val="004770F1"/>
    <w:rsid w:val="0048443C"/>
    <w:rsid w:val="004847F9"/>
    <w:rsid w:val="00485353"/>
    <w:rsid w:val="00486BE2"/>
    <w:rsid w:val="004A1C76"/>
    <w:rsid w:val="004A3188"/>
    <w:rsid w:val="004A4C6E"/>
    <w:rsid w:val="004A5E79"/>
    <w:rsid w:val="004A7A1E"/>
    <w:rsid w:val="004B11B1"/>
    <w:rsid w:val="004B320B"/>
    <w:rsid w:val="004B6060"/>
    <w:rsid w:val="004B7B69"/>
    <w:rsid w:val="004C0B8C"/>
    <w:rsid w:val="004C0C89"/>
    <w:rsid w:val="004C4D8F"/>
    <w:rsid w:val="004C7E31"/>
    <w:rsid w:val="004D1727"/>
    <w:rsid w:val="004D2AB5"/>
    <w:rsid w:val="004E135C"/>
    <w:rsid w:val="004E42B5"/>
    <w:rsid w:val="004E45B5"/>
    <w:rsid w:val="004E4BEA"/>
    <w:rsid w:val="004F298B"/>
    <w:rsid w:val="004F6770"/>
    <w:rsid w:val="004F6C4E"/>
    <w:rsid w:val="00505B98"/>
    <w:rsid w:val="0051054B"/>
    <w:rsid w:val="0051216B"/>
    <w:rsid w:val="005203B6"/>
    <w:rsid w:val="00532E5A"/>
    <w:rsid w:val="00534C01"/>
    <w:rsid w:val="0054114D"/>
    <w:rsid w:val="00550A1E"/>
    <w:rsid w:val="0055492F"/>
    <w:rsid w:val="005579EE"/>
    <w:rsid w:val="00562C52"/>
    <w:rsid w:val="005656C9"/>
    <w:rsid w:val="00565713"/>
    <w:rsid w:val="00566137"/>
    <w:rsid w:val="00566FA8"/>
    <w:rsid w:val="00575C1A"/>
    <w:rsid w:val="00577752"/>
    <w:rsid w:val="005840C4"/>
    <w:rsid w:val="0058784C"/>
    <w:rsid w:val="00592553"/>
    <w:rsid w:val="00594188"/>
    <w:rsid w:val="00594BA0"/>
    <w:rsid w:val="00594BAE"/>
    <w:rsid w:val="005955FB"/>
    <w:rsid w:val="00595FD1"/>
    <w:rsid w:val="00596A7C"/>
    <w:rsid w:val="005A2A3F"/>
    <w:rsid w:val="005A44AF"/>
    <w:rsid w:val="005A4665"/>
    <w:rsid w:val="005A52A5"/>
    <w:rsid w:val="005A6747"/>
    <w:rsid w:val="005A6C75"/>
    <w:rsid w:val="005B0ED8"/>
    <w:rsid w:val="005B6EC9"/>
    <w:rsid w:val="005B71AD"/>
    <w:rsid w:val="005C3A41"/>
    <w:rsid w:val="005E767C"/>
    <w:rsid w:val="005F1699"/>
    <w:rsid w:val="005F5543"/>
    <w:rsid w:val="005F73D7"/>
    <w:rsid w:val="00601388"/>
    <w:rsid w:val="006059C3"/>
    <w:rsid w:val="00606362"/>
    <w:rsid w:val="00606E2A"/>
    <w:rsid w:val="00621E6D"/>
    <w:rsid w:val="00626103"/>
    <w:rsid w:val="00626446"/>
    <w:rsid w:val="00634E13"/>
    <w:rsid w:val="0063686E"/>
    <w:rsid w:val="0064027D"/>
    <w:rsid w:val="00640570"/>
    <w:rsid w:val="00657B85"/>
    <w:rsid w:val="00660948"/>
    <w:rsid w:val="00663179"/>
    <w:rsid w:val="00663954"/>
    <w:rsid w:val="0066567D"/>
    <w:rsid w:val="006722AB"/>
    <w:rsid w:val="00673584"/>
    <w:rsid w:val="00673C1A"/>
    <w:rsid w:val="006774E0"/>
    <w:rsid w:val="006812AC"/>
    <w:rsid w:val="0068574E"/>
    <w:rsid w:val="00687256"/>
    <w:rsid w:val="0069162A"/>
    <w:rsid w:val="00692BC5"/>
    <w:rsid w:val="00695640"/>
    <w:rsid w:val="00695696"/>
    <w:rsid w:val="006A1572"/>
    <w:rsid w:val="006D0B83"/>
    <w:rsid w:val="006D0CF0"/>
    <w:rsid w:val="006D4B2E"/>
    <w:rsid w:val="006D78F0"/>
    <w:rsid w:val="006E78EB"/>
    <w:rsid w:val="006F1A25"/>
    <w:rsid w:val="006F4B19"/>
    <w:rsid w:val="006F5161"/>
    <w:rsid w:val="006F5B28"/>
    <w:rsid w:val="006F6C64"/>
    <w:rsid w:val="0070049D"/>
    <w:rsid w:val="007009B3"/>
    <w:rsid w:val="00700C36"/>
    <w:rsid w:val="00701B1A"/>
    <w:rsid w:val="00706008"/>
    <w:rsid w:val="007111FA"/>
    <w:rsid w:val="00713C7F"/>
    <w:rsid w:val="00716340"/>
    <w:rsid w:val="0072130A"/>
    <w:rsid w:val="00725D6A"/>
    <w:rsid w:val="00730CC8"/>
    <w:rsid w:val="00731261"/>
    <w:rsid w:val="0073285D"/>
    <w:rsid w:val="00734BCA"/>
    <w:rsid w:val="00735B0E"/>
    <w:rsid w:val="00742697"/>
    <w:rsid w:val="00744648"/>
    <w:rsid w:val="00745C01"/>
    <w:rsid w:val="00751A0D"/>
    <w:rsid w:val="00753BBF"/>
    <w:rsid w:val="0075629F"/>
    <w:rsid w:val="007568EA"/>
    <w:rsid w:val="00762568"/>
    <w:rsid w:val="00763432"/>
    <w:rsid w:val="007647FD"/>
    <w:rsid w:val="007708D5"/>
    <w:rsid w:val="00770B86"/>
    <w:rsid w:val="00772CDF"/>
    <w:rsid w:val="007744F0"/>
    <w:rsid w:val="00774D1E"/>
    <w:rsid w:val="0078609D"/>
    <w:rsid w:val="007934EC"/>
    <w:rsid w:val="007A01D8"/>
    <w:rsid w:val="007A2DA8"/>
    <w:rsid w:val="007A35C9"/>
    <w:rsid w:val="007A387C"/>
    <w:rsid w:val="007A5BA8"/>
    <w:rsid w:val="007B2BD2"/>
    <w:rsid w:val="007B3507"/>
    <w:rsid w:val="007B58C5"/>
    <w:rsid w:val="007C66BA"/>
    <w:rsid w:val="007D0700"/>
    <w:rsid w:val="007D77C1"/>
    <w:rsid w:val="007D7DBB"/>
    <w:rsid w:val="007F06C0"/>
    <w:rsid w:val="007F6EAB"/>
    <w:rsid w:val="0080197A"/>
    <w:rsid w:val="00802633"/>
    <w:rsid w:val="00807F06"/>
    <w:rsid w:val="00811071"/>
    <w:rsid w:val="00815443"/>
    <w:rsid w:val="00815BC7"/>
    <w:rsid w:val="0082132B"/>
    <w:rsid w:val="00822C1B"/>
    <w:rsid w:val="008241BB"/>
    <w:rsid w:val="00825274"/>
    <w:rsid w:val="00827E6C"/>
    <w:rsid w:val="0083065D"/>
    <w:rsid w:val="00831E62"/>
    <w:rsid w:val="0083236D"/>
    <w:rsid w:val="00835FC2"/>
    <w:rsid w:val="00845BB6"/>
    <w:rsid w:val="008468A0"/>
    <w:rsid w:val="00854F88"/>
    <w:rsid w:val="00856C16"/>
    <w:rsid w:val="00864108"/>
    <w:rsid w:val="0086743C"/>
    <w:rsid w:val="00871305"/>
    <w:rsid w:val="00874D81"/>
    <w:rsid w:val="00875F95"/>
    <w:rsid w:val="008833F1"/>
    <w:rsid w:val="00884A75"/>
    <w:rsid w:val="00884DFA"/>
    <w:rsid w:val="00886FB4"/>
    <w:rsid w:val="0089236F"/>
    <w:rsid w:val="00893E16"/>
    <w:rsid w:val="00897E25"/>
    <w:rsid w:val="008A3092"/>
    <w:rsid w:val="008B3720"/>
    <w:rsid w:val="008B5219"/>
    <w:rsid w:val="008B5223"/>
    <w:rsid w:val="008B5A25"/>
    <w:rsid w:val="008B5FA9"/>
    <w:rsid w:val="008B628B"/>
    <w:rsid w:val="008B6D5F"/>
    <w:rsid w:val="008C0290"/>
    <w:rsid w:val="008C3E77"/>
    <w:rsid w:val="008C7BB9"/>
    <w:rsid w:val="008D14EB"/>
    <w:rsid w:val="008D14FD"/>
    <w:rsid w:val="008D1680"/>
    <w:rsid w:val="008D74A9"/>
    <w:rsid w:val="008D7CA8"/>
    <w:rsid w:val="008E1E4E"/>
    <w:rsid w:val="008E57C9"/>
    <w:rsid w:val="008E6402"/>
    <w:rsid w:val="008E6753"/>
    <w:rsid w:val="008E784A"/>
    <w:rsid w:val="008F10D7"/>
    <w:rsid w:val="008F19A8"/>
    <w:rsid w:val="00901B50"/>
    <w:rsid w:val="00901BED"/>
    <w:rsid w:val="00902A38"/>
    <w:rsid w:val="0090535E"/>
    <w:rsid w:val="00907DFE"/>
    <w:rsid w:val="009107A4"/>
    <w:rsid w:val="009116A1"/>
    <w:rsid w:val="00912117"/>
    <w:rsid w:val="00914205"/>
    <w:rsid w:val="00917574"/>
    <w:rsid w:val="009323BB"/>
    <w:rsid w:val="009328FE"/>
    <w:rsid w:val="00933265"/>
    <w:rsid w:val="00933A4F"/>
    <w:rsid w:val="00937829"/>
    <w:rsid w:val="009425AF"/>
    <w:rsid w:val="009434CE"/>
    <w:rsid w:val="0095276C"/>
    <w:rsid w:val="00955A09"/>
    <w:rsid w:val="009565C6"/>
    <w:rsid w:val="00956B97"/>
    <w:rsid w:val="00960103"/>
    <w:rsid w:val="0096010D"/>
    <w:rsid w:val="009644FD"/>
    <w:rsid w:val="0097043A"/>
    <w:rsid w:val="009733B7"/>
    <w:rsid w:val="009839E4"/>
    <w:rsid w:val="0099223D"/>
    <w:rsid w:val="009A0BE9"/>
    <w:rsid w:val="009A27A6"/>
    <w:rsid w:val="009B1810"/>
    <w:rsid w:val="009B2CBD"/>
    <w:rsid w:val="009B58D1"/>
    <w:rsid w:val="009B5E88"/>
    <w:rsid w:val="009B6FC9"/>
    <w:rsid w:val="009D1854"/>
    <w:rsid w:val="009D65E8"/>
    <w:rsid w:val="009E00C6"/>
    <w:rsid w:val="009E01FE"/>
    <w:rsid w:val="009E1193"/>
    <w:rsid w:val="009E6AFE"/>
    <w:rsid w:val="009F1CB8"/>
    <w:rsid w:val="009F3BCD"/>
    <w:rsid w:val="009F4106"/>
    <w:rsid w:val="00A00F23"/>
    <w:rsid w:val="00A0345C"/>
    <w:rsid w:val="00A03596"/>
    <w:rsid w:val="00A05E93"/>
    <w:rsid w:val="00A11DB4"/>
    <w:rsid w:val="00A16E3B"/>
    <w:rsid w:val="00A23D8E"/>
    <w:rsid w:val="00A25A41"/>
    <w:rsid w:val="00A37A46"/>
    <w:rsid w:val="00A4118A"/>
    <w:rsid w:val="00A42892"/>
    <w:rsid w:val="00A45B48"/>
    <w:rsid w:val="00A46682"/>
    <w:rsid w:val="00A558C4"/>
    <w:rsid w:val="00A55B50"/>
    <w:rsid w:val="00A63464"/>
    <w:rsid w:val="00A64688"/>
    <w:rsid w:val="00A730C9"/>
    <w:rsid w:val="00A81355"/>
    <w:rsid w:val="00A82ABE"/>
    <w:rsid w:val="00A8434E"/>
    <w:rsid w:val="00A96ED2"/>
    <w:rsid w:val="00A97BF2"/>
    <w:rsid w:val="00AA25B4"/>
    <w:rsid w:val="00AA4886"/>
    <w:rsid w:val="00AA7BFD"/>
    <w:rsid w:val="00AB2A63"/>
    <w:rsid w:val="00AB45A5"/>
    <w:rsid w:val="00AC3E39"/>
    <w:rsid w:val="00AD1D6D"/>
    <w:rsid w:val="00AD2DD1"/>
    <w:rsid w:val="00AD6475"/>
    <w:rsid w:val="00AE0164"/>
    <w:rsid w:val="00AE1795"/>
    <w:rsid w:val="00AE7C9D"/>
    <w:rsid w:val="00AF3EEC"/>
    <w:rsid w:val="00B00EC5"/>
    <w:rsid w:val="00B0395C"/>
    <w:rsid w:val="00B07ED8"/>
    <w:rsid w:val="00B214B8"/>
    <w:rsid w:val="00B31895"/>
    <w:rsid w:val="00B3411E"/>
    <w:rsid w:val="00B35D56"/>
    <w:rsid w:val="00B40DF5"/>
    <w:rsid w:val="00B41CBA"/>
    <w:rsid w:val="00B41D9F"/>
    <w:rsid w:val="00B42377"/>
    <w:rsid w:val="00B45938"/>
    <w:rsid w:val="00B6053A"/>
    <w:rsid w:val="00B62AAE"/>
    <w:rsid w:val="00B64E84"/>
    <w:rsid w:val="00B71636"/>
    <w:rsid w:val="00B81DFB"/>
    <w:rsid w:val="00B81F0B"/>
    <w:rsid w:val="00B82704"/>
    <w:rsid w:val="00B82CA1"/>
    <w:rsid w:val="00B8435E"/>
    <w:rsid w:val="00B90CF5"/>
    <w:rsid w:val="00B92CAB"/>
    <w:rsid w:val="00B94A52"/>
    <w:rsid w:val="00BA0991"/>
    <w:rsid w:val="00BA66FE"/>
    <w:rsid w:val="00BB33F0"/>
    <w:rsid w:val="00BC0845"/>
    <w:rsid w:val="00BC2EA7"/>
    <w:rsid w:val="00BC78F9"/>
    <w:rsid w:val="00BD029B"/>
    <w:rsid w:val="00BD411E"/>
    <w:rsid w:val="00BE348E"/>
    <w:rsid w:val="00BE601D"/>
    <w:rsid w:val="00BE7F72"/>
    <w:rsid w:val="00BF092D"/>
    <w:rsid w:val="00BF0B33"/>
    <w:rsid w:val="00BF5152"/>
    <w:rsid w:val="00C00157"/>
    <w:rsid w:val="00C01378"/>
    <w:rsid w:val="00C03B7E"/>
    <w:rsid w:val="00C04907"/>
    <w:rsid w:val="00C0597F"/>
    <w:rsid w:val="00C05EE7"/>
    <w:rsid w:val="00C0753C"/>
    <w:rsid w:val="00C10C81"/>
    <w:rsid w:val="00C10E13"/>
    <w:rsid w:val="00C12356"/>
    <w:rsid w:val="00C12EB8"/>
    <w:rsid w:val="00C212F9"/>
    <w:rsid w:val="00C34371"/>
    <w:rsid w:val="00C42A30"/>
    <w:rsid w:val="00C43013"/>
    <w:rsid w:val="00C4364C"/>
    <w:rsid w:val="00C51005"/>
    <w:rsid w:val="00C54054"/>
    <w:rsid w:val="00C54B08"/>
    <w:rsid w:val="00C608D4"/>
    <w:rsid w:val="00C61B69"/>
    <w:rsid w:val="00C6203E"/>
    <w:rsid w:val="00C6307D"/>
    <w:rsid w:val="00C63E61"/>
    <w:rsid w:val="00C64CC6"/>
    <w:rsid w:val="00C7182B"/>
    <w:rsid w:val="00C758C2"/>
    <w:rsid w:val="00C8069D"/>
    <w:rsid w:val="00C8259B"/>
    <w:rsid w:val="00C840BA"/>
    <w:rsid w:val="00C90775"/>
    <w:rsid w:val="00C91140"/>
    <w:rsid w:val="00C91FC5"/>
    <w:rsid w:val="00C92CB7"/>
    <w:rsid w:val="00C96D27"/>
    <w:rsid w:val="00CA30F3"/>
    <w:rsid w:val="00CB0150"/>
    <w:rsid w:val="00CB06BA"/>
    <w:rsid w:val="00CB383D"/>
    <w:rsid w:val="00CB620D"/>
    <w:rsid w:val="00CB6583"/>
    <w:rsid w:val="00CC2FB3"/>
    <w:rsid w:val="00CC3C52"/>
    <w:rsid w:val="00CC52F0"/>
    <w:rsid w:val="00CC5EA0"/>
    <w:rsid w:val="00CC670F"/>
    <w:rsid w:val="00CC677A"/>
    <w:rsid w:val="00CC7B77"/>
    <w:rsid w:val="00CD354C"/>
    <w:rsid w:val="00CD4326"/>
    <w:rsid w:val="00CD5A54"/>
    <w:rsid w:val="00CE35FC"/>
    <w:rsid w:val="00CE4C50"/>
    <w:rsid w:val="00CE4CDC"/>
    <w:rsid w:val="00CE7DD8"/>
    <w:rsid w:val="00CF0E18"/>
    <w:rsid w:val="00CF25F1"/>
    <w:rsid w:val="00CF363A"/>
    <w:rsid w:val="00D00C65"/>
    <w:rsid w:val="00D02D1F"/>
    <w:rsid w:val="00D03F02"/>
    <w:rsid w:val="00D05AF1"/>
    <w:rsid w:val="00D1277B"/>
    <w:rsid w:val="00D12E20"/>
    <w:rsid w:val="00D1681C"/>
    <w:rsid w:val="00D17F63"/>
    <w:rsid w:val="00D277C2"/>
    <w:rsid w:val="00D346DF"/>
    <w:rsid w:val="00D34CEC"/>
    <w:rsid w:val="00D477EE"/>
    <w:rsid w:val="00D55E45"/>
    <w:rsid w:val="00D56F9E"/>
    <w:rsid w:val="00D605B1"/>
    <w:rsid w:val="00D63023"/>
    <w:rsid w:val="00D6538C"/>
    <w:rsid w:val="00D6759F"/>
    <w:rsid w:val="00D733FA"/>
    <w:rsid w:val="00D73DC8"/>
    <w:rsid w:val="00D77EAD"/>
    <w:rsid w:val="00D84A15"/>
    <w:rsid w:val="00D91ECA"/>
    <w:rsid w:val="00D925D0"/>
    <w:rsid w:val="00D92635"/>
    <w:rsid w:val="00D92EEF"/>
    <w:rsid w:val="00D94009"/>
    <w:rsid w:val="00DA175B"/>
    <w:rsid w:val="00DA415C"/>
    <w:rsid w:val="00DA4A90"/>
    <w:rsid w:val="00DA77C0"/>
    <w:rsid w:val="00DB2D9E"/>
    <w:rsid w:val="00DC088A"/>
    <w:rsid w:val="00DC0E2C"/>
    <w:rsid w:val="00DC4090"/>
    <w:rsid w:val="00DE0367"/>
    <w:rsid w:val="00DE1361"/>
    <w:rsid w:val="00DE1C87"/>
    <w:rsid w:val="00DE23CD"/>
    <w:rsid w:val="00DE5098"/>
    <w:rsid w:val="00DF091C"/>
    <w:rsid w:val="00DF62DB"/>
    <w:rsid w:val="00E02138"/>
    <w:rsid w:val="00E05503"/>
    <w:rsid w:val="00E118A8"/>
    <w:rsid w:val="00E1316E"/>
    <w:rsid w:val="00E1386E"/>
    <w:rsid w:val="00E172D6"/>
    <w:rsid w:val="00E177F7"/>
    <w:rsid w:val="00E22685"/>
    <w:rsid w:val="00E3163F"/>
    <w:rsid w:val="00E32943"/>
    <w:rsid w:val="00E33B34"/>
    <w:rsid w:val="00E3456C"/>
    <w:rsid w:val="00E34A33"/>
    <w:rsid w:val="00E35514"/>
    <w:rsid w:val="00E41F64"/>
    <w:rsid w:val="00E42435"/>
    <w:rsid w:val="00E4430E"/>
    <w:rsid w:val="00E4500B"/>
    <w:rsid w:val="00E45757"/>
    <w:rsid w:val="00E5664E"/>
    <w:rsid w:val="00E56BB9"/>
    <w:rsid w:val="00E60670"/>
    <w:rsid w:val="00E72DB4"/>
    <w:rsid w:val="00E751E2"/>
    <w:rsid w:val="00E766B5"/>
    <w:rsid w:val="00E80521"/>
    <w:rsid w:val="00E808DD"/>
    <w:rsid w:val="00E842DC"/>
    <w:rsid w:val="00E857BD"/>
    <w:rsid w:val="00E85F9E"/>
    <w:rsid w:val="00E86D47"/>
    <w:rsid w:val="00E943A5"/>
    <w:rsid w:val="00E975CF"/>
    <w:rsid w:val="00EA5809"/>
    <w:rsid w:val="00EA6B7F"/>
    <w:rsid w:val="00EA77CF"/>
    <w:rsid w:val="00EB2568"/>
    <w:rsid w:val="00EB7F92"/>
    <w:rsid w:val="00EC152F"/>
    <w:rsid w:val="00EC7AB7"/>
    <w:rsid w:val="00ED093F"/>
    <w:rsid w:val="00ED3404"/>
    <w:rsid w:val="00ED4314"/>
    <w:rsid w:val="00ED4887"/>
    <w:rsid w:val="00ED51ED"/>
    <w:rsid w:val="00EE0193"/>
    <w:rsid w:val="00EE5DEF"/>
    <w:rsid w:val="00EF1EAF"/>
    <w:rsid w:val="00EF35C0"/>
    <w:rsid w:val="00EF726F"/>
    <w:rsid w:val="00F05160"/>
    <w:rsid w:val="00F0622A"/>
    <w:rsid w:val="00F12731"/>
    <w:rsid w:val="00F1290D"/>
    <w:rsid w:val="00F13878"/>
    <w:rsid w:val="00F15C9E"/>
    <w:rsid w:val="00F31AD9"/>
    <w:rsid w:val="00F3435A"/>
    <w:rsid w:val="00F4147C"/>
    <w:rsid w:val="00F42FBF"/>
    <w:rsid w:val="00F430D6"/>
    <w:rsid w:val="00F525D8"/>
    <w:rsid w:val="00F52DE2"/>
    <w:rsid w:val="00F54BFA"/>
    <w:rsid w:val="00F565D1"/>
    <w:rsid w:val="00F60C3C"/>
    <w:rsid w:val="00F6242F"/>
    <w:rsid w:val="00F62E3B"/>
    <w:rsid w:val="00F62E94"/>
    <w:rsid w:val="00F65BD2"/>
    <w:rsid w:val="00F65CC0"/>
    <w:rsid w:val="00F65F5C"/>
    <w:rsid w:val="00F70951"/>
    <w:rsid w:val="00F830AC"/>
    <w:rsid w:val="00F8621C"/>
    <w:rsid w:val="00F879C3"/>
    <w:rsid w:val="00F91937"/>
    <w:rsid w:val="00F91C40"/>
    <w:rsid w:val="00F96F58"/>
    <w:rsid w:val="00FA0047"/>
    <w:rsid w:val="00FA10A4"/>
    <w:rsid w:val="00FA2172"/>
    <w:rsid w:val="00FB6494"/>
    <w:rsid w:val="00FB6F06"/>
    <w:rsid w:val="00FC0500"/>
    <w:rsid w:val="00FC1859"/>
    <w:rsid w:val="00FC27BB"/>
    <w:rsid w:val="00FC7ADE"/>
    <w:rsid w:val="00FD185F"/>
    <w:rsid w:val="00FD4CF9"/>
    <w:rsid w:val="00FD6201"/>
    <w:rsid w:val="00FD69B4"/>
    <w:rsid w:val="00FE0D1A"/>
    <w:rsid w:val="00FE19C6"/>
    <w:rsid w:val="00FE5B68"/>
    <w:rsid w:val="00FF1B3F"/>
    <w:rsid w:val="00FF4491"/>
    <w:rsid w:val="0603FF17"/>
    <w:rsid w:val="1200A341"/>
    <w:rsid w:val="1484D491"/>
    <w:rsid w:val="1E632EDB"/>
    <w:rsid w:val="22D3B037"/>
    <w:rsid w:val="2CE84E49"/>
    <w:rsid w:val="3E14366C"/>
    <w:rsid w:val="596C450D"/>
    <w:rsid w:val="5F7C6292"/>
    <w:rsid w:val="75F351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852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73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73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33B7"/>
  </w:style>
  <w:style w:type="paragraph" w:styleId="Pta">
    <w:name w:val="footer"/>
    <w:basedOn w:val="Normlny"/>
    <w:link w:val="PtaChar"/>
    <w:uiPriority w:val="99"/>
    <w:unhideWhenUsed/>
    <w:rsid w:val="009733B7"/>
    <w:pPr>
      <w:tabs>
        <w:tab w:val="center" w:pos="4536"/>
        <w:tab w:val="right" w:pos="9072"/>
      </w:tabs>
      <w:spacing w:after="0" w:line="240" w:lineRule="auto"/>
    </w:pPr>
  </w:style>
  <w:style w:type="character" w:customStyle="1" w:styleId="PtaChar">
    <w:name w:val="Päta Char"/>
    <w:basedOn w:val="Predvolenpsmoodseku"/>
    <w:link w:val="Pta"/>
    <w:uiPriority w:val="99"/>
    <w:rsid w:val="009733B7"/>
  </w:style>
  <w:style w:type="paragraph" w:styleId="Textbubliny">
    <w:name w:val="Balloon Text"/>
    <w:basedOn w:val="Normlny"/>
    <w:link w:val="TextbublinyChar"/>
    <w:uiPriority w:val="99"/>
    <w:semiHidden/>
    <w:unhideWhenUsed/>
    <w:rsid w:val="00A45B4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5B48"/>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4E4BEA"/>
    <w:pPr>
      <w:spacing w:after="0" w:line="240" w:lineRule="auto"/>
    </w:pPr>
    <w:rPr>
      <w:rFonts w:ascii="Times New Roman" w:eastAsiaTheme="minorEastAsia"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4E4BEA"/>
    <w:rPr>
      <w:rFonts w:ascii="Times New Roman" w:eastAsiaTheme="minorEastAsia" w:hAnsi="Times New Roman"/>
      <w:sz w:val="20"/>
      <w:szCs w:val="20"/>
      <w:lang w:eastAsia="sk-SK"/>
    </w:rPr>
  </w:style>
  <w:style w:type="character" w:styleId="Odkaznapoznmkupodiarou">
    <w:name w:val="footnote reference"/>
    <w:basedOn w:val="Predvolenpsmoodseku"/>
    <w:uiPriority w:val="99"/>
    <w:semiHidden/>
    <w:unhideWhenUsed/>
    <w:rsid w:val="004E4BEA"/>
    <w:rPr>
      <w:vertAlign w:val="superscript"/>
    </w:rPr>
  </w:style>
  <w:style w:type="character" w:styleId="Odkaznakomentr">
    <w:name w:val="annotation reference"/>
    <w:basedOn w:val="Predvolenpsmoodseku"/>
    <w:uiPriority w:val="99"/>
    <w:semiHidden/>
    <w:unhideWhenUsed/>
    <w:rsid w:val="003C21FB"/>
    <w:rPr>
      <w:sz w:val="16"/>
      <w:szCs w:val="16"/>
    </w:rPr>
  </w:style>
  <w:style w:type="paragraph" w:styleId="Textkomentra">
    <w:name w:val="annotation text"/>
    <w:basedOn w:val="Normlny"/>
    <w:link w:val="TextkomentraChar"/>
    <w:uiPriority w:val="99"/>
    <w:unhideWhenUsed/>
    <w:rsid w:val="003C21FB"/>
    <w:pPr>
      <w:spacing w:line="240" w:lineRule="auto"/>
    </w:pPr>
    <w:rPr>
      <w:sz w:val="20"/>
      <w:szCs w:val="20"/>
    </w:rPr>
  </w:style>
  <w:style w:type="character" w:customStyle="1" w:styleId="TextkomentraChar">
    <w:name w:val="Text komentára Char"/>
    <w:basedOn w:val="Predvolenpsmoodseku"/>
    <w:link w:val="Textkomentra"/>
    <w:uiPriority w:val="99"/>
    <w:rsid w:val="003C21FB"/>
    <w:rPr>
      <w:sz w:val="20"/>
      <w:szCs w:val="20"/>
    </w:rPr>
  </w:style>
  <w:style w:type="paragraph" w:styleId="Predmetkomentra">
    <w:name w:val="annotation subject"/>
    <w:basedOn w:val="Textkomentra"/>
    <w:next w:val="Textkomentra"/>
    <w:link w:val="PredmetkomentraChar"/>
    <w:uiPriority w:val="99"/>
    <w:semiHidden/>
    <w:unhideWhenUsed/>
    <w:rsid w:val="003C21FB"/>
    <w:rPr>
      <w:b/>
      <w:bCs/>
    </w:rPr>
  </w:style>
  <w:style w:type="character" w:customStyle="1" w:styleId="PredmetkomentraChar">
    <w:name w:val="Predmet komentára Char"/>
    <w:basedOn w:val="TextkomentraChar"/>
    <w:link w:val="Predmetkomentra"/>
    <w:uiPriority w:val="99"/>
    <w:semiHidden/>
    <w:rsid w:val="003C21FB"/>
    <w:rPr>
      <w:b/>
      <w:bCs/>
      <w:sz w:val="20"/>
      <w:szCs w:val="20"/>
    </w:rPr>
  </w:style>
  <w:style w:type="character" w:styleId="Hypertextovprepojenie">
    <w:name w:val="Hyperlink"/>
    <w:basedOn w:val="Predvolenpsmoodseku"/>
    <w:uiPriority w:val="99"/>
    <w:unhideWhenUsed/>
    <w:rsid w:val="002E5EAE"/>
    <w:rPr>
      <w:color w:val="0563C1" w:themeColor="hyperlink"/>
      <w:u w:val="single"/>
    </w:rPr>
  </w:style>
  <w:style w:type="character" w:styleId="Zstupntext">
    <w:name w:val="Placeholder Text"/>
    <w:basedOn w:val="Predvolenpsmoodseku"/>
    <w:uiPriority w:val="99"/>
    <w:semiHidden/>
    <w:rsid w:val="002E5EAE"/>
    <w:rPr>
      <w:rFonts w:cs="Times New Roman"/>
      <w:color w:val="808080"/>
    </w:rPr>
  </w:style>
  <w:style w:type="character" w:customStyle="1" w:styleId="markedcontent">
    <w:name w:val="markedcontent"/>
    <w:basedOn w:val="Predvolenpsmoodseku"/>
    <w:rsid w:val="00BF092D"/>
  </w:style>
  <w:style w:type="paragraph" w:styleId="Odsekzoznamu">
    <w:name w:val="List Paragraph"/>
    <w:basedOn w:val="Normlny"/>
    <w:uiPriority w:val="34"/>
    <w:qFormat/>
    <w:rsid w:val="00815443"/>
    <w:pPr>
      <w:ind w:left="720"/>
      <w:contextualSpacing/>
    </w:pPr>
  </w:style>
  <w:style w:type="paragraph" w:customStyle="1" w:styleId="Default">
    <w:name w:val="Default"/>
    <w:rsid w:val="00417A6A"/>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417A6A"/>
    <w:rPr>
      <w:rFonts w:cstheme="minorBidi"/>
      <w:color w:val="auto"/>
    </w:rPr>
  </w:style>
  <w:style w:type="paragraph" w:customStyle="1" w:styleId="CM3">
    <w:name w:val="CM3"/>
    <w:basedOn w:val="Default"/>
    <w:next w:val="Default"/>
    <w:uiPriority w:val="99"/>
    <w:rsid w:val="00417A6A"/>
    <w:rPr>
      <w:rFonts w:cstheme="minorBidi"/>
      <w:color w:val="auto"/>
    </w:rPr>
  </w:style>
  <w:style w:type="paragraph" w:customStyle="1" w:styleId="CM4">
    <w:name w:val="CM4"/>
    <w:basedOn w:val="Default"/>
    <w:next w:val="Default"/>
    <w:uiPriority w:val="99"/>
    <w:rsid w:val="00417A6A"/>
    <w:rPr>
      <w:rFonts w:cstheme="minorBidi"/>
      <w:color w:val="auto"/>
    </w:rPr>
  </w:style>
  <w:style w:type="character" w:styleId="PouitHypertextovPrepojenie">
    <w:name w:val="FollowedHyperlink"/>
    <w:basedOn w:val="Predvolenpsmoodseku"/>
    <w:uiPriority w:val="99"/>
    <w:semiHidden/>
    <w:unhideWhenUsed/>
    <w:rsid w:val="005A2A3F"/>
    <w:rPr>
      <w:color w:val="954F72" w:themeColor="followedHyperlink"/>
      <w:u w:val="single"/>
    </w:rPr>
  </w:style>
  <w:style w:type="character" w:customStyle="1" w:styleId="normaltextrun">
    <w:name w:val="normaltextrun"/>
    <w:basedOn w:val="Predvolenpsmoodseku"/>
    <w:rsid w:val="00566FA8"/>
  </w:style>
  <w:style w:type="character" w:customStyle="1" w:styleId="eop">
    <w:name w:val="eop"/>
    <w:basedOn w:val="Predvolenpsmoodseku"/>
    <w:rsid w:val="00D477EE"/>
  </w:style>
  <w:style w:type="paragraph" w:styleId="Revzia">
    <w:name w:val="Revision"/>
    <w:hidden/>
    <w:uiPriority w:val="99"/>
    <w:semiHidden/>
    <w:rsid w:val="005F73D7"/>
    <w:pPr>
      <w:spacing w:after="0" w:line="240" w:lineRule="auto"/>
    </w:pPr>
  </w:style>
  <w:style w:type="character" w:customStyle="1" w:styleId="Nevyrieenzmienka1">
    <w:name w:val="Nevyriešená zmienka1"/>
    <w:basedOn w:val="Predvolenpsmoodseku"/>
    <w:uiPriority w:val="99"/>
    <w:semiHidden/>
    <w:unhideWhenUsed/>
    <w:rsid w:val="005F7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5649">
      <w:bodyDiv w:val="1"/>
      <w:marLeft w:val="0"/>
      <w:marRight w:val="0"/>
      <w:marTop w:val="0"/>
      <w:marBottom w:val="0"/>
      <w:divBdr>
        <w:top w:val="none" w:sz="0" w:space="0" w:color="auto"/>
        <w:left w:val="none" w:sz="0" w:space="0" w:color="auto"/>
        <w:bottom w:val="none" w:sz="0" w:space="0" w:color="auto"/>
        <w:right w:val="none" w:sz="0" w:space="0" w:color="auto"/>
      </w:divBdr>
      <w:divsChild>
        <w:div w:id="1392849568">
          <w:marLeft w:val="907"/>
          <w:marRight w:val="0"/>
          <w:marTop w:val="240"/>
          <w:marBottom w:val="0"/>
          <w:divBdr>
            <w:top w:val="none" w:sz="0" w:space="0" w:color="auto"/>
            <w:left w:val="none" w:sz="0" w:space="0" w:color="auto"/>
            <w:bottom w:val="none" w:sz="0" w:space="0" w:color="auto"/>
            <w:right w:val="none" w:sz="0" w:space="0" w:color="auto"/>
          </w:divBdr>
        </w:div>
        <w:div w:id="173766668">
          <w:marLeft w:val="907"/>
          <w:marRight w:val="0"/>
          <w:marTop w:val="86"/>
          <w:marBottom w:val="0"/>
          <w:divBdr>
            <w:top w:val="none" w:sz="0" w:space="0" w:color="auto"/>
            <w:left w:val="none" w:sz="0" w:space="0" w:color="auto"/>
            <w:bottom w:val="none" w:sz="0" w:space="0" w:color="auto"/>
            <w:right w:val="none" w:sz="0" w:space="0" w:color="auto"/>
          </w:divBdr>
        </w:div>
        <w:div w:id="106045547">
          <w:marLeft w:val="907"/>
          <w:marRight w:val="0"/>
          <w:marTop w:val="86"/>
          <w:marBottom w:val="0"/>
          <w:divBdr>
            <w:top w:val="none" w:sz="0" w:space="0" w:color="auto"/>
            <w:left w:val="none" w:sz="0" w:space="0" w:color="auto"/>
            <w:bottom w:val="none" w:sz="0" w:space="0" w:color="auto"/>
            <w:right w:val="none" w:sz="0" w:space="0" w:color="auto"/>
          </w:divBdr>
        </w:div>
        <w:div w:id="900411916">
          <w:marLeft w:val="907"/>
          <w:marRight w:val="0"/>
          <w:marTop w:val="86"/>
          <w:marBottom w:val="0"/>
          <w:divBdr>
            <w:top w:val="none" w:sz="0" w:space="0" w:color="auto"/>
            <w:left w:val="none" w:sz="0" w:space="0" w:color="auto"/>
            <w:bottom w:val="none" w:sz="0" w:space="0" w:color="auto"/>
            <w:right w:val="none" w:sz="0" w:space="0" w:color="auto"/>
          </w:divBdr>
        </w:div>
      </w:divsChild>
    </w:div>
    <w:div w:id="772746648">
      <w:bodyDiv w:val="1"/>
      <w:marLeft w:val="0"/>
      <w:marRight w:val="0"/>
      <w:marTop w:val="0"/>
      <w:marBottom w:val="0"/>
      <w:divBdr>
        <w:top w:val="none" w:sz="0" w:space="0" w:color="auto"/>
        <w:left w:val="none" w:sz="0" w:space="0" w:color="auto"/>
        <w:bottom w:val="none" w:sz="0" w:space="0" w:color="auto"/>
        <w:right w:val="none" w:sz="0" w:space="0" w:color="auto"/>
      </w:divBdr>
      <w:divsChild>
        <w:div w:id="1784615770">
          <w:marLeft w:val="446"/>
          <w:marRight w:val="0"/>
          <w:marTop w:val="0"/>
          <w:marBottom w:val="0"/>
          <w:divBdr>
            <w:top w:val="none" w:sz="0" w:space="0" w:color="auto"/>
            <w:left w:val="none" w:sz="0" w:space="0" w:color="auto"/>
            <w:bottom w:val="none" w:sz="0" w:space="0" w:color="auto"/>
            <w:right w:val="none" w:sz="0" w:space="0" w:color="auto"/>
          </w:divBdr>
        </w:div>
        <w:div w:id="1804077065">
          <w:marLeft w:val="1123"/>
          <w:marRight w:val="0"/>
          <w:marTop w:val="0"/>
          <w:marBottom w:val="0"/>
          <w:divBdr>
            <w:top w:val="none" w:sz="0" w:space="0" w:color="auto"/>
            <w:left w:val="none" w:sz="0" w:space="0" w:color="auto"/>
            <w:bottom w:val="none" w:sz="0" w:space="0" w:color="auto"/>
            <w:right w:val="none" w:sz="0" w:space="0" w:color="auto"/>
          </w:divBdr>
        </w:div>
        <w:div w:id="1295524972">
          <w:marLeft w:val="1123"/>
          <w:marRight w:val="0"/>
          <w:marTop w:val="0"/>
          <w:marBottom w:val="0"/>
          <w:divBdr>
            <w:top w:val="none" w:sz="0" w:space="0" w:color="auto"/>
            <w:left w:val="none" w:sz="0" w:space="0" w:color="auto"/>
            <w:bottom w:val="none" w:sz="0" w:space="0" w:color="auto"/>
            <w:right w:val="none" w:sz="0" w:space="0" w:color="auto"/>
          </w:divBdr>
        </w:div>
        <w:div w:id="1675065385">
          <w:marLeft w:val="1123"/>
          <w:marRight w:val="0"/>
          <w:marTop w:val="0"/>
          <w:marBottom w:val="0"/>
          <w:divBdr>
            <w:top w:val="none" w:sz="0" w:space="0" w:color="auto"/>
            <w:left w:val="none" w:sz="0" w:space="0" w:color="auto"/>
            <w:bottom w:val="none" w:sz="0" w:space="0" w:color="auto"/>
            <w:right w:val="none" w:sz="0" w:space="0" w:color="auto"/>
          </w:divBdr>
        </w:div>
        <w:div w:id="1327248868">
          <w:marLeft w:val="446"/>
          <w:marRight w:val="0"/>
          <w:marTop w:val="240"/>
          <w:marBottom w:val="240"/>
          <w:divBdr>
            <w:top w:val="none" w:sz="0" w:space="0" w:color="auto"/>
            <w:left w:val="none" w:sz="0" w:space="0" w:color="auto"/>
            <w:bottom w:val="none" w:sz="0" w:space="0" w:color="auto"/>
            <w:right w:val="none" w:sz="0" w:space="0" w:color="auto"/>
          </w:divBdr>
        </w:div>
        <w:div w:id="60635766">
          <w:marLeft w:val="446"/>
          <w:marRight w:val="0"/>
          <w:marTop w:val="240"/>
          <w:marBottom w:val="240"/>
          <w:divBdr>
            <w:top w:val="none" w:sz="0" w:space="0" w:color="auto"/>
            <w:left w:val="none" w:sz="0" w:space="0" w:color="auto"/>
            <w:bottom w:val="none" w:sz="0" w:space="0" w:color="auto"/>
            <w:right w:val="none" w:sz="0" w:space="0" w:color="auto"/>
          </w:divBdr>
        </w:div>
        <w:div w:id="1259950071">
          <w:marLeft w:val="446"/>
          <w:marRight w:val="0"/>
          <w:marTop w:val="240"/>
          <w:marBottom w:val="240"/>
          <w:divBdr>
            <w:top w:val="none" w:sz="0" w:space="0" w:color="auto"/>
            <w:left w:val="none" w:sz="0" w:space="0" w:color="auto"/>
            <w:bottom w:val="none" w:sz="0" w:space="0" w:color="auto"/>
            <w:right w:val="none" w:sz="0" w:space="0" w:color="auto"/>
          </w:divBdr>
        </w:div>
        <w:div w:id="1180703073">
          <w:marLeft w:val="691"/>
          <w:marRight w:val="0"/>
          <w:marTop w:val="0"/>
          <w:marBottom w:val="0"/>
          <w:divBdr>
            <w:top w:val="none" w:sz="0" w:space="0" w:color="auto"/>
            <w:left w:val="none" w:sz="0" w:space="0" w:color="auto"/>
            <w:bottom w:val="none" w:sz="0" w:space="0" w:color="auto"/>
            <w:right w:val="none" w:sz="0" w:space="0" w:color="auto"/>
          </w:divBdr>
        </w:div>
        <w:div w:id="1904754294">
          <w:marLeft w:val="691"/>
          <w:marRight w:val="0"/>
          <w:marTop w:val="0"/>
          <w:marBottom w:val="0"/>
          <w:divBdr>
            <w:top w:val="none" w:sz="0" w:space="0" w:color="auto"/>
            <w:left w:val="none" w:sz="0" w:space="0" w:color="auto"/>
            <w:bottom w:val="none" w:sz="0" w:space="0" w:color="auto"/>
            <w:right w:val="none" w:sz="0" w:space="0" w:color="auto"/>
          </w:divBdr>
        </w:div>
        <w:div w:id="192302317">
          <w:marLeft w:val="691"/>
          <w:marRight w:val="0"/>
          <w:marTop w:val="0"/>
          <w:marBottom w:val="0"/>
          <w:divBdr>
            <w:top w:val="none" w:sz="0" w:space="0" w:color="auto"/>
            <w:left w:val="none" w:sz="0" w:space="0" w:color="auto"/>
            <w:bottom w:val="none" w:sz="0" w:space="0" w:color="auto"/>
            <w:right w:val="none" w:sz="0" w:space="0" w:color="auto"/>
          </w:divBdr>
        </w:div>
        <w:div w:id="427624973">
          <w:marLeft w:val="691"/>
          <w:marRight w:val="0"/>
          <w:marTop w:val="0"/>
          <w:marBottom w:val="0"/>
          <w:divBdr>
            <w:top w:val="none" w:sz="0" w:space="0" w:color="auto"/>
            <w:left w:val="none" w:sz="0" w:space="0" w:color="auto"/>
            <w:bottom w:val="none" w:sz="0" w:space="0" w:color="auto"/>
            <w:right w:val="none" w:sz="0" w:space="0" w:color="auto"/>
          </w:divBdr>
        </w:div>
        <w:div w:id="239292933">
          <w:marLeft w:val="691"/>
          <w:marRight w:val="0"/>
          <w:marTop w:val="0"/>
          <w:marBottom w:val="0"/>
          <w:divBdr>
            <w:top w:val="none" w:sz="0" w:space="0" w:color="auto"/>
            <w:left w:val="none" w:sz="0" w:space="0" w:color="auto"/>
            <w:bottom w:val="none" w:sz="0" w:space="0" w:color="auto"/>
            <w:right w:val="none" w:sz="0" w:space="0" w:color="auto"/>
          </w:divBdr>
        </w:div>
      </w:divsChild>
    </w:div>
    <w:div w:id="999890782">
      <w:bodyDiv w:val="1"/>
      <w:marLeft w:val="0"/>
      <w:marRight w:val="0"/>
      <w:marTop w:val="0"/>
      <w:marBottom w:val="0"/>
      <w:divBdr>
        <w:top w:val="none" w:sz="0" w:space="0" w:color="auto"/>
        <w:left w:val="none" w:sz="0" w:space="0" w:color="auto"/>
        <w:bottom w:val="none" w:sz="0" w:space="0" w:color="auto"/>
        <w:right w:val="none" w:sz="0" w:space="0" w:color="auto"/>
      </w:divBdr>
      <w:divsChild>
        <w:div w:id="1820534031">
          <w:marLeft w:val="446"/>
          <w:marRight w:val="0"/>
          <w:marTop w:val="82"/>
          <w:marBottom w:val="0"/>
          <w:divBdr>
            <w:top w:val="none" w:sz="0" w:space="0" w:color="auto"/>
            <w:left w:val="none" w:sz="0" w:space="0" w:color="auto"/>
            <w:bottom w:val="none" w:sz="0" w:space="0" w:color="auto"/>
            <w:right w:val="none" w:sz="0" w:space="0" w:color="auto"/>
          </w:divBdr>
        </w:div>
      </w:divsChild>
    </w:div>
    <w:div w:id="1619992874">
      <w:bodyDiv w:val="1"/>
      <w:marLeft w:val="0"/>
      <w:marRight w:val="0"/>
      <w:marTop w:val="0"/>
      <w:marBottom w:val="0"/>
      <w:divBdr>
        <w:top w:val="none" w:sz="0" w:space="0" w:color="auto"/>
        <w:left w:val="none" w:sz="0" w:space="0" w:color="auto"/>
        <w:bottom w:val="none" w:sz="0" w:space="0" w:color="auto"/>
        <w:right w:val="none" w:sz="0" w:space="0" w:color="auto"/>
      </w:divBdr>
      <w:divsChild>
        <w:div w:id="1175458611">
          <w:marLeft w:val="835"/>
          <w:marRight w:val="0"/>
          <w:marTop w:val="0"/>
          <w:marBottom w:val="0"/>
          <w:divBdr>
            <w:top w:val="none" w:sz="0" w:space="0" w:color="auto"/>
            <w:left w:val="none" w:sz="0" w:space="0" w:color="auto"/>
            <w:bottom w:val="none" w:sz="0" w:space="0" w:color="auto"/>
            <w:right w:val="none" w:sz="0" w:space="0" w:color="auto"/>
          </w:divBdr>
        </w:div>
        <w:div w:id="161704668">
          <w:marLeft w:val="1699"/>
          <w:marRight w:val="0"/>
          <w:marTop w:val="0"/>
          <w:marBottom w:val="0"/>
          <w:divBdr>
            <w:top w:val="none" w:sz="0" w:space="0" w:color="auto"/>
            <w:left w:val="none" w:sz="0" w:space="0" w:color="auto"/>
            <w:bottom w:val="none" w:sz="0" w:space="0" w:color="auto"/>
            <w:right w:val="none" w:sz="0" w:space="0" w:color="auto"/>
          </w:divBdr>
        </w:div>
        <w:div w:id="2088575197">
          <w:marLeft w:val="1699"/>
          <w:marRight w:val="0"/>
          <w:marTop w:val="0"/>
          <w:marBottom w:val="0"/>
          <w:divBdr>
            <w:top w:val="none" w:sz="0" w:space="0" w:color="auto"/>
            <w:left w:val="none" w:sz="0" w:space="0" w:color="auto"/>
            <w:bottom w:val="none" w:sz="0" w:space="0" w:color="auto"/>
            <w:right w:val="none" w:sz="0" w:space="0" w:color="auto"/>
          </w:divBdr>
        </w:div>
        <w:div w:id="734595532">
          <w:marLeft w:val="1699"/>
          <w:marRight w:val="0"/>
          <w:marTop w:val="0"/>
          <w:marBottom w:val="0"/>
          <w:divBdr>
            <w:top w:val="none" w:sz="0" w:space="0" w:color="auto"/>
            <w:left w:val="none" w:sz="0" w:space="0" w:color="auto"/>
            <w:bottom w:val="none" w:sz="0" w:space="0" w:color="auto"/>
            <w:right w:val="none" w:sz="0" w:space="0" w:color="auto"/>
          </w:divBdr>
        </w:div>
      </w:divsChild>
    </w:div>
    <w:div w:id="1763456245">
      <w:bodyDiv w:val="1"/>
      <w:marLeft w:val="0"/>
      <w:marRight w:val="0"/>
      <w:marTop w:val="0"/>
      <w:marBottom w:val="0"/>
      <w:divBdr>
        <w:top w:val="none" w:sz="0" w:space="0" w:color="auto"/>
        <w:left w:val="none" w:sz="0" w:space="0" w:color="auto"/>
        <w:bottom w:val="none" w:sz="0" w:space="0" w:color="auto"/>
        <w:right w:val="none" w:sz="0" w:space="0" w:color="auto"/>
      </w:divBdr>
      <w:divsChild>
        <w:div w:id="834607912">
          <w:marLeft w:val="562"/>
          <w:marRight w:val="0"/>
          <w:marTop w:val="60"/>
          <w:marBottom w:val="60"/>
          <w:divBdr>
            <w:top w:val="none" w:sz="0" w:space="0" w:color="auto"/>
            <w:left w:val="none" w:sz="0" w:space="0" w:color="auto"/>
            <w:bottom w:val="none" w:sz="0" w:space="0" w:color="auto"/>
            <w:right w:val="none" w:sz="0" w:space="0" w:color="auto"/>
          </w:divBdr>
        </w:div>
        <w:div w:id="247739247">
          <w:marLeft w:val="562"/>
          <w:marRight w:val="0"/>
          <w:marTop w:val="60"/>
          <w:marBottom w:val="60"/>
          <w:divBdr>
            <w:top w:val="none" w:sz="0" w:space="0" w:color="auto"/>
            <w:left w:val="none" w:sz="0" w:space="0" w:color="auto"/>
            <w:bottom w:val="none" w:sz="0" w:space="0" w:color="auto"/>
            <w:right w:val="none" w:sz="0" w:space="0" w:color="auto"/>
          </w:divBdr>
        </w:div>
        <w:div w:id="478621222">
          <w:marLeft w:val="562"/>
          <w:marRight w:val="0"/>
          <w:marTop w:val="60"/>
          <w:marBottom w:val="60"/>
          <w:divBdr>
            <w:top w:val="none" w:sz="0" w:space="0" w:color="auto"/>
            <w:left w:val="none" w:sz="0" w:space="0" w:color="auto"/>
            <w:bottom w:val="none" w:sz="0" w:space="0" w:color="auto"/>
            <w:right w:val="none" w:sz="0" w:space="0" w:color="auto"/>
          </w:divBdr>
        </w:div>
        <w:div w:id="1787239005">
          <w:marLeft w:val="562"/>
          <w:marRight w:val="0"/>
          <w:marTop w:val="60"/>
          <w:marBottom w:val="60"/>
          <w:divBdr>
            <w:top w:val="none" w:sz="0" w:space="0" w:color="auto"/>
            <w:left w:val="none" w:sz="0" w:space="0" w:color="auto"/>
            <w:bottom w:val="none" w:sz="0" w:space="0" w:color="auto"/>
            <w:right w:val="none" w:sz="0" w:space="0" w:color="auto"/>
          </w:divBdr>
        </w:div>
      </w:divsChild>
    </w:div>
    <w:div w:id="1773436358">
      <w:bodyDiv w:val="1"/>
      <w:marLeft w:val="0"/>
      <w:marRight w:val="0"/>
      <w:marTop w:val="0"/>
      <w:marBottom w:val="0"/>
      <w:divBdr>
        <w:top w:val="none" w:sz="0" w:space="0" w:color="auto"/>
        <w:left w:val="none" w:sz="0" w:space="0" w:color="auto"/>
        <w:bottom w:val="none" w:sz="0" w:space="0" w:color="auto"/>
        <w:right w:val="none" w:sz="0" w:space="0" w:color="auto"/>
      </w:divBdr>
      <w:divsChild>
        <w:div w:id="793061397">
          <w:marLeft w:val="576"/>
          <w:marRight w:val="0"/>
          <w:marTop w:val="0"/>
          <w:marBottom w:val="0"/>
          <w:divBdr>
            <w:top w:val="none" w:sz="0" w:space="0" w:color="auto"/>
            <w:left w:val="none" w:sz="0" w:space="0" w:color="auto"/>
            <w:bottom w:val="none" w:sz="0" w:space="0" w:color="auto"/>
            <w:right w:val="none" w:sz="0" w:space="0" w:color="auto"/>
          </w:divBdr>
        </w:div>
        <w:div w:id="50731903">
          <w:marLeft w:val="979"/>
          <w:marRight w:val="0"/>
          <w:marTop w:val="0"/>
          <w:marBottom w:val="0"/>
          <w:divBdr>
            <w:top w:val="none" w:sz="0" w:space="0" w:color="auto"/>
            <w:left w:val="none" w:sz="0" w:space="0" w:color="auto"/>
            <w:bottom w:val="none" w:sz="0" w:space="0" w:color="auto"/>
            <w:right w:val="none" w:sz="0" w:space="0" w:color="auto"/>
          </w:divBdr>
        </w:div>
        <w:div w:id="1872257717">
          <w:marLeft w:val="979"/>
          <w:marRight w:val="0"/>
          <w:marTop w:val="0"/>
          <w:marBottom w:val="0"/>
          <w:divBdr>
            <w:top w:val="none" w:sz="0" w:space="0" w:color="auto"/>
            <w:left w:val="none" w:sz="0" w:space="0" w:color="auto"/>
            <w:bottom w:val="none" w:sz="0" w:space="0" w:color="auto"/>
            <w:right w:val="none" w:sz="0" w:space="0" w:color="auto"/>
          </w:divBdr>
        </w:div>
        <w:div w:id="1763599598">
          <w:marLeft w:val="979"/>
          <w:marRight w:val="0"/>
          <w:marTop w:val="0"/>
          <w:marBottom w:val="0"/>
          <w:divBdr>
            <w:top w:val="none" w:sz="0" w:space="0" w:color="auto"/>
            <w:left w:val="none" w:sz="0" w:space="0" w:color="auto"/>
            <w:bottom w:val="none" w:sz="0" w:space="0" w:color="auto"/>
            <w:right w:val="none" w:sz="0" w:space="0" w:color="auto"/>
          </w:divBdr>
        </w:div>
        <w:div w:id="1750151591">
          <w:marLeft w:val="979"/>
          <w:marRight w:val="0"/>
          <w:marTop w:val="0"/>
          <w:marBottom w:val="0"/>
          <w:divBdr>
            <w:top w:val="none" w:sz="0" w:space="0" w:color="auto"/>
            <w:left w:val="none" w:sz="0" w:space="0" w:color="auto"/>
            <w:bottom w:val="none" w:sz="0" w:space="0" w:color="auto"/>
            <w:right w:val="none" w:sz="0" w:space="0" w:color="auto"/>
          </w:divBdr>
        </w:div>
        <w:div w:id="1707099984">
          <w:marLeft w:val="57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ia.gov.sk/wp-content/uploads/2023/03/Schema_SP_VVaI_K9POO-SA.106633.pdf?csrt=3003162182056910973"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EN/ALL/?uri=CELEX%3A52016XC0719%2805%29" TargetMode="External"/><Relationship Id="rId4" Type="http://schemas.openxmlformats.org/officeDocument/2006/relationships/settings" Target="settings.xml"/><Relationship Id="rId9" Type="http://schemas.openxmlformats.org/officeDocument/2006/relationships/hyperlink" Target="https://eur-lex.europa.eu/legal-content/EN/TXT/HTML/?uri=CELEX:52014XC0627(01)"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LL/?uri=CELEX%3A52016XC0719%2805%29" TargetMode="External"/><Relationship Id="rId1" Type="http://schemas.openxmlformats.org/officeDocument/2006/relationships/hyperlink" Target="https://eur-lex.europa.eu/legal-content/EN/TXT/?uri=CELEX:52014XC0627(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0FB272E2284506AB1EFD7599B8EFD5"/>
        <w:category>
          <w:name w:val="Všeobecné"/>
          <w:gallery w:val="placeholder"/>
        </w:category>
        <w:types>
          <w:type w:val="bbPlcHdr"/>
        </w:types>
        <w:behaviors>
          <w:behavior w:val="content"/>
        </w:behaviors>
        <w:guid w:val="{A64D619B-C59E-4FA3-BBD4-C79DC5B66AAB}"/>
      </w:docPartPr>
      <w:docPartBody>
        <w:p w:rsidR="0051623F" w:rsidRDefault="00B71636" w:rsidP="00B71636">
          <w:pPr>
            <w:pStyle w:val="7C0FB272E2284506AB1EFD7599B8EFD5"/>
          </w:pPr>
          <w:r w:rsidRPr="008B2ED1">
            <w:rPr>
              <w:rStyle w:val="Zstupntext"/>
            </w:rPr>
            <w:t>Vyberte položku.</w:t>
          </w:r>
        </w:p>
      </w:docPartBody>
    </w:docPart>
    <w:docPart>
      <w:docPartPr>
        <w:name w:val="650B9EA94F4144809C1AA5CDF8D26B21"/>
        <w:category>
          <w:name w:val="Všeobecné"/>
          <w:gallery w:val="placeholder"/>
        </w:category>
        <w:types>
          <w:type w:val="bbPlcHdr"/>
        </w:types>
        <w:behaviors>
          <w:behavior w:val="content"/>
        </w:behaviors>
        <w:guid w:val="{4A777AD6-6F04-46C8-8E0D-CD6FDD6B0414}"/>
      </w:docPartPr>
      <w:docPartBody>
        <w:p w:rsidR="0051623F" w:rsidRDefault="00B71636" w:rsidP="00B71636">
          <w:pPr>
            <w:pStyle w:val="650B9EA94F4144809C1AA5CDF8D26B21"/>
          </w:pPr>
          <w:r w:rsidRPr="008B2ED1">
            <w:rPr>
              <w:rStyle w:val="Zstupntext"/>
            </w:rPr>
            <w:t>Vyberte položku.</w:t>
          </w:r>
        </w:p>
      </w:docPartBody>
    </w:docPart>
    <w:docPart>
      <w:docPartPr>
        <w:name w:val="BFC5ED414DC14050855A94D5805DFC3C"/>
        <w:category>
          <w:name w:val="Všeobecné"/>
          <w:gallery w:val="placeholder"/>
        </w:category>
        <w:types>
          <w:type w:val="bbPlcHdr"/>
        </w:types>
        <w:behaviors>
          <w:behavior w:val="content"/>
        </w:behaviors>
        <w:guid w:val="{DD4995DD-20C6-4C34-8E43-6B811E7BECB3}"/>
      </w:docPartPr>
      <w:docPartBody>
        <w:p w:rsidR="0051623F" w:rsidRDefault="00B71636" w:rsidP="00B71636">
          <w:pPr>
            <w:pStyle w:val="BFC5ED414DC14050855A94D5805DFC3C"/>
          </w:pPr>
          <w:r w:rsidRPr="008B2ED1">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76"/>
    <w:rsid w:val="000058BF"/>
    <w:rsid w:val="00087DBD"/>
    <w:rsid w:val="000A1635"/>
    <w:rsid w:val="000F4541"/>
    <w:rsid w:val="00106C19"/>
    <w:rsid w:val="00115DD0"/>
    <w:rsid w:val="001233F3"/>
    <w:rsid w:val="00136576"/>
    <w:rsid w:val="00137E06"/>
    <w:rsid w:val="0016741D"/>
    <w:rsid w:val="00277128"/>
    <w:rsid w:val="00283953"/>
    <w:rsid w:val="002E42E1"/>
    <w:rsid w:val="003128CA"/>
    <w:rsid w:val="00312DAB"/>
    <w:rsid w:val="003661E5"/>
    <w:rsid w:val="003A38A1"/>
    <w:rsid w:val="0042164B"/>
    <w:rsid w:val="004272BD"/>
    <w:rsid w:val="004412E4"/>
    <w:rsid w:val="004427E6"/>
    <w:rsid w:val="004526FE"/>
    <w:rsid w:val="004562A8"/>
    <w:rsid w:val="004665DD"/>
    <w:rsid w:val="00490340"/>
    <w:rsid w:val="005042F2"/>
    <w:rsid w:val="0051623F"/>
    <w:rsid w:val="00520284"/>
    <w:rsid w:val="00522FBF"/>
    <w:rsid w:val="00525990"/>
    <w:rsid w:val="00540C4F"/>
    <w:rsid w:val="005707C0"/>
    <w:rsid w:val="00580C19"/>
    <w:rsid w:val="005973A8"/>
    <w:rsid w:val="005B3B7B"/>
    <w:rsid w:val="00621B1D"/>
    <w:rsid w:val="007134D2"/>
    <w:rsid w:val="00713D6D"/>
    <w:rsid w:val="00722BE4"/>
    <w:rsid w:val="007508CE"/>
    <w:rsid w:val="00781766"/>
    <w:rsid w:val="007B0BC7"/>
    <w:rsid w:val="007B5717"/>
    <w:rsid w:val="00867407"/>
    <w:rsid w:val="008803BC"/>
    <w:rsid w:val="00884F60"/>
    <w:rsid w:val="008B055A"/>
    <w:rsid w:val="00923B12"/>
    <w:rsid w:val="00936897"/>
    <w:rsid w:val="00954C52"/>
    <w:rsid w:val="00A54717"/>
    <w:rsid w:val="00A8548E"/>
    <w:rsid w:val="00A926BC"/>
    <w:rsid w:val="00AB5540"/>
    <w:rsid w:val="00AC5A74"/>
    <w:rsid w:val="00B2473D"/>
    <w:rsid w:val="00B51C77"/>
    <w:rsid w:val="00B549EB"/>
    <w:rsid w:val="00B606EC"/>
    <w:rsid w:val="00B70C4D"/>
    <w:rsid w:val="00B71636"/>
    <w:rsid w:val="00B738A1"/>
    <w:rsid w:val="00BB093E"/>
    <w:rsid w:val="00BB1D31"/>
    <w:rsid w:val="00BC2452"/>
    <w:rsid w:val="00BC5F0B"/>
    <w:rsid w:val="00BD0825"/>
    <w:rsid w:val="00BD21B1"/>
    <w:rsid w:val="00C111E3"/>
    <w:rsid w:val="00C12A09"/>
    <w:rsid w:val="00C362DB"/>
    <w:rsid w:val="00C967CF"/>
    <w:rsid w:val="00CA71D9"/>
    <w:rsid w:val="00CB0EC8"/>
    <w:rsid w:val="00CE65B6"/>
    <w:rsid w:val="00D308F7"/>
    <w:rsid w:val="00D40739"/>
    <w:rsid w:val="00D652B0"/>
    <w:rsid w:val="00D87EE1"/>
    <w:rsid w:val="00D954B9"/>
    <w:rsid w:val="00E0634A"/>
    <w:rsid w:val="00E53C49"/>
    <w:rsid w:val="00E56489"/>
    <w:rsid w:val="00EE41E3"/>
    <w:rsid w:val="00EE7293"/>
    <w:rsid w:val="00F75728"/>
    <w:rsid w:val="00F81B1E"/>
    <w:rsid w:val="00F9070C"/>
    <w:rsid w:val="00FD52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7B5717"/>
    <w:rPr>
      <w:rFonts w:cs="Times New Roman"/>
      <w:color w:val="808080"/>
    </w:rPr>
  </w:style>
  <w:style w:type="paragraph" w:customStyle="1" w:styleId="7C0FB272E2284506AB1EFD7599B8EFD5">
    <w:name w:val="7C0FB272E2284506AB1EFD7599B8EFD5"/>
    <w:rsid w:val="00B71636"/>
  </w:style>
  <w:style w:type="paragraph" w:customStyle="1" w:styleId="650B9EA94F4144809C1AA5CDF8D26B21">
    <w:name w:val="650B9EA94F4144809C1AA5CDF8D26B21"/>
    <w:rsid w:val="00B71636"/>
  </w:style>
  <w:style w:type="paragraph" w:customStyle="1" w:styleId="BFC5ED414DC14050855A94D5805DFC3C">
    <w:name w:val="BFC5ED414DC14050855A94D5805DFC3C"/>
    <w:rsid w:val="00B71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8" ma:contentTypeDescription="Create a new document." ma:contentTypeScope="" ma:versionID="67b713a96f0d2c51f5ee702b89f9b3d8">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d0c59e50da42d1599ec6b8fb40657d50"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SharedWithUsers xmlns="421375f5-370a-4650-8fe9-f6faac8af305">
      <UserInfo>
        <DisplayName>Borovský Pavol</DisplayName>
        <AccountId>362</AccountId>
        <AccountType/>
      </UserInfo>
    </SharedWithUsers>
  </documentManagement>
</p:properties>
</file>

<file path=customXml/itemProps1.xml><?xml version="1.0" encoding="utf-8"?>
<ds:datastoreItem xmlns:ds="http://schemas.openxmlformats.org/officeDocument/2006/customXml" ds:itemID="{58DBC129-FCEE-4290-A7E4-0721987E7A85}">
  <ds:schemaRefs>
    <ds:schemaRef ds:uri="http://schemas.openxmlformats.org/officeDocument/2006/bibliography"/>
  </ds:schemaRefs>
</ds:datastoreItem>
</file>

<file path=customXml/itemProps2.xml><?xml version="1.0" encoding="utf-8"?>
<ds:datastoreItem xmlns:ds="http://schemas.openxmlformats.org/officeDocument/2006/customXml" ds:itemID="{C66733DD-D000-4B02-9BBF-15FA7BEF1F60}"/>
</file>

<file path=customXml/itemProps3.xml><?xml version="1.0" encoding="utf-8"?>
<ds:datastoreItem xmlns:ds="http://schemas.openxmlformats.org/officeDocument/2006/customXml" ds:itemID="{F397F406-114E-4134-84FB-254E8550ADA8}"/>
</file>

<file path=customXml/itemProps4.xml><?xml version="1.0" encoding="utf-8"?>
<ds:datastoreItem xmlns:ds="http://schemas.openxmlformats.org/officeDocument/2006/customXml" ds:itemID="{E5E028CC-20F7-4D37-80EA-F004B06EEFBD}"/>
</file>

<file path=docProps/app.xml><?xml version="1.0" encoding="utf-8"?>
<Properties xmlns="http://schemas.openxmlformats.org/officeDocument/2006/extended-properties" xmlns:vt="http://schemas.openxmlformats.org/officeDocument/2006/docPropsVTypes">
  <Template>Normal</Template>
  <TotalTime>0</TotalTime>
  <Pages>5</Pages>
  <Words>1944</Words>
  <Characters>11087</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2023-08-22T12:51:00Z</dcterms:created>
  <dcterms:modified xsi:type="dcterms:W3CDTF">2023-08-22T12:51:00Z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